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2E3B" w14:textId="603EF374" w:rsidR="003C0DE8" w:rsidRDefault="00000000">
      <w:pPr>
        <w:spacing w:before="66" w:line="242" w:lineRule="auto"/>
        <w:ind w:left="244" w:right="581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COLEGIO SANTA MARIA DE SANTIAGO</w:t>
      </w:r>
      <w:r>
        <w:rPr>
          <w:rFonts w:ascii="Times New Roman" w:hAnsi="Times New Roman"/>
          <w:spacing w:val="-4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CONVIVENCIA ESCOLAR</w:t>
      </w:r>
    </w:p>
    <w:p w14:paraId="10C64ABA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22D8B60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848B87E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8DA92B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643B4142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0436574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498033C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6C0E473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108C67B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8B300B9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62FA136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C48580E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E66D6D8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A4CFA6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6301F42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F2C03E3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69DFE4C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631737D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72285FFE" w14:textId="77777777" w:rsidR="003C0DE8" w:rsidRDefault="003C0DE8">
      <w:pPr>
        <w:pStyle w:val="Textoindependiente"/>
        <w:spacing w:before="8"/>
        <w:rPr>
          <w:rFonts w:ascii="Times New Roman"/>
          <w:sz w:val="17"/>
        </w:rPr>
      </w:pPr>
    </w:p>
    <w:p w14:paraId="11F78E75" w14:textId="77777777" w:rsidR="003C0DE8" w:rsidRDefault="00000000">
      <w:pPr>
        <w:pStyle w:val="Ttulo"/>
        <w:ind w:firstLine="2758"/>
      </w:pPr>
      <w:r>
        <w:t>PROTOCOLO DE</w:t>
      </w:r>
      <w:r>
        <w:rPr>
          <w:spacing w:val="1"/>
        </w:rPr>
        <w:t xml:space="preserve"> </w:t>
      </w:r>
      <w:r>
        <w:t>PROCEDIMIENTO EN CASOS DE SOSPECHA O</w:t>
      </w:r>
      <w:r>
        <w:rPr>
          <w:spacing w:val="-97"/>
        </w:rPr>
        <w:t xml:space="preserve"> </w:t>
      </w:r>
      <w:r>
        <w:t>FLAGRANCIA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DE</w:t>
      </w:r>
    </w:p>
    <w:p w14:paraId="6120E9A8" w14:textId="198546D5" w:rsidR="003C0DE8" w:rsidRDefault="00000000">
      <w:pPr>
        <w:pStyle w:val="Ttulo"/>
        <w:spacing w:before="4"/>
        <w:ind w:left="3889"/>
      </w:pPr>
      <w:r>
        <w:t>DROGAS</w:t>
      </w:r>
      <w:r w:rsidR="00D37313">
        <w:t xml:space="preserve"> 2023</w:t>
      </w:r>
    </w:p>
    <w:p w14:paraId="46B0B2FD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3CF6F6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7F16D94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4059239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4C744D0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BA7AA90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A474FB2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CC94365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02B4A7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7D489BA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FB47DE3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A4E34B9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5496D15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CEA8A3C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CC5DDD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DDC43D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6246F6B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ED3388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82D93E1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78ECE9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C995FDD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2FF5A4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693844F0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EB9ACE4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42A6A6A" w14:textId="6D8680BA" w:rsidR="003C0DE8" w:rsidRDefault="003C46FA">
      <w:pPr>
        <w:pStyle w:val="Textoindependien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776A95" wp14:editId="35648D1E">
                <wp:simplePos x="0" y="0"/>
                <wp:positionH relativeFrom="page">
                  <wp:posOffset>992505</wp:posOffset>
                </wp:positionH>
                <wp:positionV relativeFrom="paragraph">
                  <wp:posOffset>167005</wp:posOffset>
                </wp:positionV>
                <wp:extent cx="5844540" cy="141732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17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91ED3" w14:textId="77777777" w:rsidR="003C0DE8" w:rsidRDefault="00000000">
                            <w:pPr>
                              <w:spacing w:before="23"/>
                              <w:ind w:left="242" w:right="242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14:paraId="674036A1" w14:textId="77777777" w:rsidR="003C0DE8" w:rsidRDefault="003C0DE8">
                            <w:pPr>
                              <w:pStyle w:val="Textoindependiente"/>
                              <w:spacing w:before="8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 w14:paraId="257C9E40" w14:textId="77777777" w:rsidR="003C0DE8" w:rsidRDefault="00000000">
                            <w:pPr>
                              <w:spacing w:line="242" w:lineRule="auto"/>
                              <w:ind w:left="242" w:right="247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documento,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utilizan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manera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inclusiva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términos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“el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docente”,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“el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estudiante”,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“el</w:t>
                            </w:r>
                            <w:r>
                              <w:rPr>
                                <w:rFonts w:ascii="Calibri" w:hAnsi="Calibri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profesor”, “el alumno”, “el compañero” y sus respectivos plurales (así como otras palabras equivalentes en</w:t>
                            </w:r>
                            <w:r>
                              <w:rPr>
                                <w:rFonts w:ascii="Calibri" w:hAns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el contexto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educativo)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para referirse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hombres y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mujeres.</w:t>
                            </w:r>
                          </w:p>
                          <w:p w14:paraId="38CFB5F9" w14:textId="77777777" w:rsidR="003C0DE8" w:rsidRDefault="003C0DE8">
                            <w:pPr>
                              <w:pStyle w:val="Textoindependiente"/>
                              <w:spacing w:before="2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1384D831" w14:textId="77777777" w:rsidR="003C0DE8" w:rsidRDefault="00000000">
                            <w:pPr>
                              <w:spacing w:before="1" w:line="242" w:lineRule="auto"/>
                              <w:ind w:left="346" w:right="348" w:hanging="1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Esta opción obedece a que no existe acuerdo universal respecto de cómo aludir conjuntamente a ambos</w:t>
                            </w:r>
                            <w:r>
                              <w:rPr>
                                <w:rFonts w:ascii="Calibri" w:hAns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sexos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idioma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español,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salvo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usando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“o/a”,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“los/las”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otras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similares,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fórmulas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supone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saturación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gráfica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puede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dificultar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 comprensión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 lectura.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76A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8.15pt;margin-top:13.15pt;width:460.2pt;height:11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" filled="f" strokeweight=".5pt">
                <v:textbox inset="0,0,0,0">
                  <w:txbxContent>
                    <w:p w14:paraId="22991ED3" w14:textId="77777777" w:rsidR="003C0DE8" w:rsidRDefault="00000000">
                      <w:pPr>
                        <w:spacing w:before="23"/>
                        <w:ind w:left="242" w:right="242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IMPORTANTE</w:t>
                      </w:r>
                    </w:p>
                    <w:p w14:paraId="674036A1" w14:textId="77777777" w:rsidR="003C0DE8" w:rsidRDefault="003C0DE8">
                      <w:pPr>
                        <w:pStyle w:val="Textoindependiente"/>
                        <w:spacing w:before="8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 w14:paraId="257C9E40" w14:textId="77777777" w:rsidR="003C0DE8" w:rsidRDefault="00000000">
                      <w:pPr>
                        <w:spacing w:line="242" w:lineRule="auto"/>
                        <w:ind w:left="242" w:right="247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presente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documento,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utilizan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inclusiva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términos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“el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docente”,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“el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estudiante”,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“el</w:t>
                      </w:r>
                      <w:r>
                        <w:rPr>
                          <w:rFonts w:ascii="Calibri" w:hAnsi="Calibri"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profesor”, “el alumno”, “el compañero” y sus respectivos plurales (así como otras palabras equivalentes en</w:t>
                      </w:r>
                      <w:r>
                        <w:rPr>
                          <w:rFonts w:ascii="Calibri" w:hAns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 contexto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educativo)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 referirse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hombres y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mujeres.</w:t>
                      </w:r>
                    </w:p>
                    <w:p w14:paraId="38CFB5F9" w14:textId="77777777" w:rsidR="003C0DE8" w:rsidRDefault="003C0DE8">
                      <w:pPr>
                        <w:pStyle w:val="Textoindependiente"/>
                        <w:spacing w:before="2"/>
                        <w:rPr>
                          <w:rFonts w:ascii="Calibri"/>
                          <w:sz w:val="20"/>
                        </w:rPr>
                      </w:pPr>
                    </w:p>
                    <w:p w14:paraId="1384D831" w14:textId="77777777" w:rsidR="003C0DE8" w:rsidRDefault="00000000">
                      <w:pPr>
                        <w:spacing w:before="1" w:line="242" w:lineRule="auto"/>
                        <w:ind w:left="346" w:right="348" w:hanging="1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Esta opción obedece a que no existe acuerdo universal respecto de cómo aludir conjuntamente a ambos</w:t>
                      </w:r>
                      <w:r>
                        <w:rPr>
                          <w:rFonts w:ascii="Calibri" w:hAns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sexos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idioma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español,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salvo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usando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“o/a”,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“los/las”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otras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similares,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tipo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fórmulas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supone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saturación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gráfica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puede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dificultar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 comprensión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 lectura.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13835" w14:textId="77777777" w:rsidR="003C0DE8" w:rsidRDefault="003C0DE8">
      <w:pPr>
        <w:rPr>
          <w:rFonts w:ascii="Times New Roman"/>
          <w:sz w:val="19"/>
        </w:rPr>
        <w:sectPr w:rsidR="003C0DE8">
          <w:type w:val="continuous"/>
          <w:pgSz w:w="12250" w:h="18710"/>
          <w:pgMar w:top="1340" w:right="1380" w:bottom="280" w:left="1460" w:header="720" w:footer="720" w:gutter="0"/>
          <w:cols w:space="720"/>
        </w:sectPr>
      </w:pPr>
    </w:p>
    <w:p w14:paraId="0315F89D" w14:textId="77777777" w:rsidR="003C0DE8" w:rsidRDefault="00000000">
      <w:pPr>
        <w:pStyle w:val="Prrafodelista"/>
        <w:numPr>
          <w:ilvl w:val="0"/>
          <w:numId w:val="3"/>
        </w:numPr>
        <w:tabs>
          <w:tab w:val="left" w:pos="924"/>
          <w:tab w:val="left" w:pos="925"/>
        </w:tabs>
        <w:spacing w:before="69"/>
        <w:ind w:hanging="43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Introducción</w:t>
      </w:r>
    </w:p>
    <w:p w14:paraId="7CEF4AB7" w14:textId="77777777" w:rsidR="003C0DE8" w:rsidRDefault="003C0DE8">
      <w:pPr>
        <w:pStyle w:val="Textoindependiente"/>
        <w:spacing w:before="1"/>
        <w:rPr>
          <w:rFonts w:ascii="Arial"/>
          <w:b/>
          <w:sz w:val="30"/>
        </w:rPr>
      </w:pPr>
    </w:p>
    <w:p w14:paraId="03124AB8" w14:textId="77777777" w:rsidR="003C0DE8" w:rsidRDefault="00000000">
      <w:pPr>
        <w:pStyle w:val="Textoindependiente"/>
        <w:spacing w:line="276" w:lineRule="auto"/>
        <w:ind w:left="204" w:right="214"/>
        <w:jc w:val="both"/>
      </w:pPr>
      <w:r>
        <w:t>El consumo de drogas y alcohol son consideradas situaciones de riesgo para la población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agravante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consumo y/o distribución. Ante la ocurrencia de estas situaciones, la responsabilidad recae</w:t>
      </w:r>
      <w:r>
        <w:rPr>
          <w:spacing w:val="1"/>
        </w:rPr>
        <w:t xml:space="preserve"> </w:t>
      </w:r>
      <w:r>
        <w:t>primariamente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tutores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todos</w:t>
      </w:r>
      <w:r>
        <w:rPr>
          <w:spacing w:val="6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adultos que se encuentren en el lugar en que ocurran incidentes de consumo y/o tráfico de</w:t>
      </w:r>
      <w:r>
        <w:rPr>
          <w:spacing w:val="1"/>
        </w:rPr>
        <w:t xml:space="preserve"> </w:t>
      </w:r>
      <w:r>
        <w:t>drogas.</w:t>
      </w:r>
    </w:p>
    <w:p w14:paraId="6FC91F2D" w14:textId="77777777" w:rsidR="003C0DE8" w:rsidRDefault="003C0DE8">
      <w:pPr>
        <w:pStyle w:val="Textoindependiente"/>
        <w:spacing w:before="8"/>
        <w:rPr>
          <w:sz w:val="25"/>
        </w:rPr>
      </w:pPr>
    </w:p>
    <w:p w14:paraId="11BDF33F" w14:textId="77777777" w:rsidR="003C0DE8" w:rsidRDefault="00000000">
      <w:pPr>
        <w:pStyle w:val="Textoindependiente"/>
        <w:spacing w:line="276" w:lineRule="auto"/>
        <w:ind w:left="204" w:right="213"/>
        <w:jc w:val="both"/>
      </w:pPr>
      <w:r>
        <w:t>La normativa legal vigente desde el año 2005 (Ley 20.000) obliga a directores, profesores o</w:t>
      </w:r>
      <w:r>
        <w:rPr>
          <w:spacing w:val="-59"/>
        </w:rPr>
        <w:t xml:space="preserve"> </w:t>
      </w:r>
      <w:r>
        <w:t>cualquier funcionario que trabaje en un establecimiento educacional a denunciar en caso de</w:t>
      </w:r>
      <w:r>
        <w:rPr>
          <w:spacing w:val="-59"/>
        </w:rPr>
        <w:t xml:space="preserve"> </w:t>
      </w:r>
      <w:r>
        <w:t>sospecha o flagrancia de tráfico y consumo de drogas. Para tener claridad respecto 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protocolo.</w:t>
      </w:r>
    </w:p>
    <w:p w14:paraId="3F295FAD" w14:textId="77777777" w:rsidR="003C0DE8" w:rsidRDefault="003C0DE8">
      <w:pPr>
        <w:pStyle w:val="Textoindependiente"/>
        <w:rPr>
          <w:sz w:val="25"/>
        </w:rPr>
      </w:pPr>
    </w:p>
    <w:p w14:paraId="314834A2" w14:textId="77777777" w:rsidR="003C0DE8" w:rsidRDefault="00000000">
      <w:pPr>
        <w:pStyle w:val="Textoindependiente"/>
        <w:spacing w:line="276" w:lineRule="auto"/>
        <w:ind w:left="204" w:right="216"/>
        <w:jc w:val="both"/>
      </w:pPr>
      <w:r>
        <w:t>Trabajar en la prevención del consumo de drogas es una responsabilidad que recae en las</w:t>
      </w:r>
      <w:r>
        <w:rPr>
          <w:spacing w:val="1"/>
        </w:rPr>
        <w:t xml:space="preserve"> </w:t>
      </w:r>
      <w:r>
        <w:t>escuelas en tanto agentes socializadores y formadores. Por consiguiente, es una tarea</w:t>
      </w:r>
      <w:r>
        <w:rPr>
          <w:spacing w:val="1"/>
        </w:rPr>
        <w:t xml:space="preserve"> </w:t>
      </w:r>
      <w:r>
        <w:t>ineludible del sistema escolar y de la comunidad educativa en su conjunto, pues se espera</w:t>
      </w:r>
      <w:r>
        <w:rPr>
          <w:spacing w:val="1"/>
        </w:rPr>
        <w:t xml:space="preserve"> </w:t>
      </w:r>
      <w:r>
        <w:t>que desde un enfoque educativo se contribuya a que los estudiantes logren un desarrollo</w:t>
      </w:r>
      <w:r>
        <w:rPr>
          <w:spacing w:val="1"/>
        </w:rPr>
        <w:t xml:space="preserve"> </w:t>
      </w:r>
      <w:r>
        <w:t>saludable, afectivo y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pleno.</w:t>
      </w:r>
    </w:p>
    <w:p w14:paraId="3A17FAF3" w14:textId="77777777" w:rsidR="003C0DE8" w:rsidRDefault="003C0DE8">
      <w:pPr>
        <w:pStyle w:val="Textoindependiente"/>
        <w:spacing w:before="4"/>
        <w:rPr>
          <w:sz w:val="25"/>
        </w:rPr>
      </w:pPr>
    </w:p>
    <w:p w14:paraId="45031CC9" w14:textId="77777777" w:rsidR="003C0DE8" w:rsidRDefault="00000000">
      <w:pPr>
        <w:pStyle w:val="Textoindependiente"/>
        <w:spacing w:line="276" w:lineRule="auto"/>
        <w:ind w:left="204" w:right="216"/>
        <w:jc w:val="both"/>
      </w:pPr>
      <w:r>
        <w:t>Está ampliamente demostrado que el consumo de drogas y alcohol afecta la situación</w:t>
      </w:r>
      <w:r>
        <w:rPr>
          <w:spacing w:val="1"/>
        </w:rPr>
        <w:t xml:space="preserve"> </w:t>
      </w:r>
      <w:r>
        <w:t>familiar, el rendimiento escolar, la relación con los pares, la salud mental, y es un factor</w:t>
      </w:r>
      <w:r>
        <w:rPr>
          <w:spacing w:val="1"/>
        </w:rPr>
        <w:t xml:space="preserve"> </w:t>
      </w:r>
      <w:r>
        <w:t>determinante</w:t>
      </w:r>
      <w:r>
        <w:rPr>
          <w:spacing w:val="26"/>
        </w:rPr>
        <w:t xml:space="preserve"> </w:t>
      </w:r>
      <w:r>
        <w:t>tanto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casos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conductas</w:t>
      </w:r>
      <w:r>
        <w:rPr>
          <w:spacing w:val="27"/>
        </w:rPr>
        <w:t xml:space="preserve"> </w:t>
      </w:r>
      <w:r>
        <w:t>disruptivas</w:t>
      </w:r>
      <w:r>
        <w:rPr>
          <w:spacing w:val="27"/>
        </w:rPr>
        <w:t xml:space="preserve"> </w:t>
      </w:r>
      <w:r>
        <w:t>y/o</w:t>
      </w:r>
      <w:r>
        <w:rPr>
          <w:spacing w:val="26"/>
        </w:rPr>
        <w:t xml:space="preserve"> </w:t>
      </w:r>
      <w:r>
        <w:t>agresivas</w:t>
      </w:r>
      <w:r>
        <w:rPr>
          <w:spacing w:val="27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situaciones</w:t>
      </w:r>
      <w:r>
        <w:rPr>
          <w:spacing w:val="-5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vulneración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derechos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menores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edad.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2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llegado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consenso</w:t>
      </w:r>
      <w:r>
        <w:rPr>
          <w:spacing w:val="-59"/>
        </w:rPr>
        <w:t xml:space="preserve"> </w:t>
      </w:r>
      <w:r>
        <w:t>de que esta problemática se debe abordar desde un enfoque biopsicosocial, es decir, 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somáticas,</w:t>
      </w:r>
      <w:r>
        <w:rPr>
          <w:spacing w:val="1"/>
        </w:rPr>
        <w:t xml:space="preserve"> </w:t>
      </w:r>
      <w:r>
        <w:t>psíquicas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socioculturales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involucrado.</w:t>
      </w:r>
    </w:p>
    <w:p w14:paraId="23742310" w14:textId="77777777" w:rsidR="003C0DE8" w:rsidRDefault="003C0DE8">
      <w:pPr>
        <w:pStyle w:val="Textoindependiente"/>
        <w:spacing w:before="4"/>
        <w:rPr>
          <w:sz w:val="25"/>
        </w:rPr>
      </w:pPr>
    </w:p>
    <w:p w14:paraId="3971E0B3" w14:textId="77777777" w:rsidR="003C0DE8" w:rsidRDefault="00000000">
      <w:pPr>
        <w:pStyle w:val="Textoindependiente"/>
        <w:spacing w:line="276" w:lineRule="auto"/>
        <w:ind w:left="204" w:right="215"/>
        <w:jc w:val="both"/>
      </w:pP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demostrado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correlación entre deserción escolar y consumo de drogas, ya que en el grupo de desertores</w:t>
      </w:r>
      <w:r>
        <w:rPr>
          <w:spacing w:val="-59"/>
        </w:rPr>
        <w:t xml:space="preserve"> </w:t>
      </w:r>
      <w:r>
        <w:t>del sistema escolar hay tasas de consumo de 4 a 5 veces más altas que las observadas en</w:t>
      </w:r>
      <w:r>
        <w:rPr>
          <w:spacing w:val="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se mantienen en el</w:t>
      </w:r>
      <w:r>
        <w:rPr>
          <w:spacing w:val="-1"/>
        </w:rPr>
        <w:t xml:space="preserve"> </w:t>
      </w:r>
      <w:r>
        <w:t>sistema.</w:t>
      </w:r>
    </w:p>
    <w:p w14:paraId="60C5FC3B" w14:textId="77777777" w:rsidR="003C0DE8" w:rsidRDefault="003C0DE8">
      <w:pPr>
        <w:pStyle w:val="Textoindependiente"/>
        <w:rPr>
          <w:sz w:val="24"/>
        </w:rPr>
      </w:pPr>
    </w:p>
    <w:p w14:paraId="266A4F08" w14:textId="77777777" w:rsidR="003C0DE8" w:rsidRDefault="003C0DE8">
      <w:pPr>
        <w:pStyle w:val="Textoindependiente"/>
        <w:spacing w:before="6"/>
        <w:rPr>
          <w:sz w:val="27"/>
        </w:rPr>
      </w:pPr>
    </w:p>
    <w:p w14:paraId="5766B973" w14:textId="77777777" w:rsidR="003C0DE8" w:rsidRDefault="00000000">
      <w:pPr>
        <w:pStyle w:val="Ttulo1"/>
        <w:numPr>
          <w:ilvl w:val="0"/>
          <w:numId w:val="3"/>
        </w:numPr>
        <w:tabs>
          <w:tab w:val="left" w:pos="924"/>
          <w:tab w:val="left" w:pos="925"/>
        </w:tabs>
        <w:ind w:hanging="433"/>
        <w:jc w:val="left"/>
      </w:pPr>
      <w:r>
        <w:t>Aspectos</w:t>
      </w:r>
      <w:r>
        <w:rPr>
          <w:spacing w:val="11"/>
        </w:rPr>
        <w:t xml:space="preserve"> </w:t>
      </w:r>
      <w:r>
        <w:t>legales</w:t>
      </w:r>
    </w:p>
    <w:p w14:paraId="1AE55EED" w14:textId="77777777" w:rsidR="003C0DE8" w:rsidRDefault="00000000">
      <w:pPr>
        <w:pStyle w:val="Prrafodelista"/>
        <w:numPr>
          <w:ilvl w:val="0"/>
          <w:numId w:val="2"/>
        </w:numPr>
        <w:tabs>
          <w:tab w:val="left" w:pos="927"/>
        </w:tabs>
        <w:spacing w:before="183" w:line="264" w:lineRule="auto"/>
        <w:ind w:right="214" w:hanging="432"/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20.000</w:t>
      </w:r>
      <w:r>
        <w:rPr>
          <w:rFonts w:ascii="Arial" w:hAnsi="Arial"/>
          <w:b/>
          <w:spacing w:val="1"/>
        </w:rPr>
        <w:t xml:space="preserve"> </w:t>
      </w:r>
      <w:r>
        <w:t>sanciona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fabricación,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comercialización,</w:t>
      </w:r>
      <w:r>
        <w:rPr>
          <w:spacing w:val="1"/>
        </w:rPr>
        <w:t xml:space="preserve"> </w:t>
      </w:r>
      <w:r>
        <w:t>importación,</w:t>
      </w:r>
      <w:r>
        <w:rPr>
          <w:spacing w:val="1"/>
        </w:rPr>
        <w:t xml:space="preserve"> </w:t>
      </w:r>
      <w:r>
        <w:t>exportación,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sustancias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drogas</w:t>
      </w:r>
      <w:r>
        <w:t>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estupefacientes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sicotrópicas,</w:t>
      </w:r>
      <w:r>
        <w:rPr>
          <w:spacing w:val="1"/>
        </w:rPr>
        <w:t xml:space="preserve"> </w:t>
      </w:r>
      <w:r>
        <w:t>productoras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dependencia</w:t>
      </w:r>
      <w:r>
        <w:rPr>
          <w:spacing w:val="17"/>
        </w:rPr>
        <w:t xml:space="preserve"> </w:t>
      </w:r>
      <w:r>
        <w:t>física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síquica,</w:t>
      </w:r>
      <w:r>
        <w:rPr>
          <w:spacing w:val="18"/>
        </w:rPr>
        <w:t xml:space="preserve"> </w:t>
      </w:r>
      <w:r>
        <w:t>capaces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provocar</w:t>
      </w:r>
      <w:r>
        <w:rPr>
          <w:spacing w:val="19"/>
        </w:rPr>
        <w:t xml:space="preserve"> </w:t>
      </w:r>
      <w:r>
        <w:t>graves</w:t>
      </w:r>
      <w:r>
        <w:rPr>
          <w:spacing w:val="18"/>
        </w:rPr>
        <w:t xml:space="preserve"> </w:t>
      </w:r>
      <w:r>
        <w:t>efectos</w:t>
      </w:r>
      <w:r>
        <w:rPr>
          <w:spacing w:val="18"/>
        </w:rPr>
        <w:t xml:space="preserve"> </w:t>
      </w:r>
      <w:r>
        <w:t>tóxicos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daños</w:t>
      </w:r>
    </w:p>
    <w:p w14:paraId="6C775E05" w14:textId="77777777" w:rsidR="003C0DE8" w:rsidRDefault="00000000">
      <w:pPr>
        <w:pStyle w:val="Textoindependiente"/>
        <w:spacing w:line="245" w:lineRule="exact"/>
        <w:ind w:left="924"/>
        <w:jc w:val="both"/>
      </w:pPr>
      <w:r>
        <w:t>considerables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</w:t>
      </w:r>
    </w:p>
    <w:p w14:paraId="3A5EE14D" w14:textId="448D43AF" w:rsidR="003C0DE8" w:rsidRDefault="00000000">
      <w:pPr>
        <w:pStyle w:val="Textoindependiente"/>
        <w:spacing w:before="37" w:line="276" w:lineRule="auto"/>
        <w:ind w:left="924" w:right="215"/>
        <w:jc w:val="both"/>
      </w:pPr>
      <w:r>
        <w:t xml:space="preserve">En el artículo 4 se especifica el </w:t>
      </w:r>
      <w:r w:rsidR="00D37313">
        <w:t>microtráfico</w:t>
      </w:r>
      <w:r>
        <w:t>, el cual existe no solo cuando se vende</w:t>
      </w:r>
      <w:r>
        <w:rPr>
          <w:spacing w:val="1"/>
        </w:rPr>
        <w:t xml:space="preserve"> </w:t>
      </w:r>
      <w:r>
        <w:t>o comercializa droga, también aplica cuando se distribuya, regale o permute por otra</w:t>
      </w:r>
      <w:r>
        <w:rPr>
          <w:spacing w:val="-59"/>
        </w:rPr>
        <w:t xml:space="preserve"> </w:t>
      </w:r>
      <w:r>
        <w:t>cosa, así también sanciona el porte y consumo con multas o asistencia a programas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prevención.</w:t>
      </w:r>
    </w:p>
    <w:p w14:paraId="64F607A2" w14:textId="77777777" w:rsidR="003C0DE8" w:rsidRDefault="00000000">
      <w:pPr>
        <w:pStyle w:val="Textoindependiente"/>
        <w:spacing w:line="276" w:lineRule="auto"/>
        <w:ind w:left="924" w:right="216"/>
        <w:jc w:val="both"/>
      </w:pPr>
      <w:r>
        <w:t>También se sanciona el consumo y porte en lugares públicos, siendo un agravante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ocurra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inmediaciones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educacionales, las plazas y parques aledaños.</w:t>
      </w:r>
    </w:p>
    <w:p w14:paraId="4D8FC8B0" w14:textId="77777777" w:rsidR="003C0DE8" w:rsidRDefault="00000000">
      <w:pPr>
        <w:pStyle w:val="Textoindependiente"/>
        <w:spacing w:line="276" w:lineRule="auto"/>
        <w:ind w:left="924" w:right="218"/>
        <w:jc w:val="both"/>
      </w:pP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tolerar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agravante que estos sean realizados por menores de edad. La normativa vigente</w:t>
      </w:r>
      <w:r>
        <w:rPr>
          <w:spacing w:val="1"/>
        </w:rPr>
        <w:t xml:space="preserve"> </w:t>
      </w:r>
      <w:r>
        <w:t>obliga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directores, profesores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denunciar. La</w:t>
      </w:r>
      <w:r>
        <w:rPr>
          <w:spacing w:val="-1"/>
        </w:rPr>
        <w:t xml:space="preserve"> </w:t>
      </w:r>
      <w:r>
        <w:t>misma</w:t>
      </w:r>
    </w:p>
    <w:p w14:paraId="2012E4ED" w14:textId="77777777" w:rsidR="003C0DE8" w:rsidRDefault="003C0DE8">
      <w:pPr>
        <w:spacing w:line="276" w:lineRule="auto"/>
        <w:jc w:val="both"/>
        <w:sectPr w:rsidR="003C0DE8">
          <w:pgSz w:w="12250" w:h="18710"/>
          <w:pgMar w:top="1620" w:right="1380" w:bottom="280" w:left="1460" w:header="720" w:footer="720" w:gutter="0"/>
          <w:cols w:space="720"/>
        </w:sectPr>
      </w:pPr>
    </w:p>
    <w:p w14:paraId="0FE51B89" w14:textId="77777777" w:rsidR="003C0DE8" w:rsidRDefault="00000000">
      <w:pPr>
        <w:pStyle w:val="Textoindependiente"/>
        <w:spacing w:before="63" w:line="276" w:lineRule="auto"/>
        <w:ind w:left="924" w:right="216"/>
        <w:jc w:val="both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24098E3" wp14:editId="33363699">
            <wp:simplePos x="0" y="0"/>
            <wp:positionH relativeFrom="page">
              <wp:posOffset>1285494</wp:posOffset>
            </wp:positionH>
            <wp:positionV relativeFrom="paragraph">
              <wp:posOffset>399641</wp:posOffset>
            </wp:positionV>
            <wp:extent cx="182880" cy="1854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Ley contempla medidas especiales de protección para resguardar el anonimato e</w:t>
      </w:r>
      <w:r>
        <w:rPr>
          <w:spacing w:val="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física del</w:t>
      </w:r>
      <w:r>
        <w:rPr>
          <w:spacing w:val="-1"/>
        </w:rPr>
        <w:t xml:space="preserve"> </w:t>
      </w:r>
      <w:r>
        <w:t>denunciante y</w:t>
      </w:r>
      <w:r>
        <w:rPr>
          <w:spacing w:val="-1"/>
        </w:rPr>
        <w:t xml:space="preserve"> </w:t>
      </w:r>
      <w:r>
        <w:t>su entorno familiar</w:t>
      </w:r>
      <w:r>
        <w:rPr>
          <w:spacing w:val="1"/>
        </w:rPr>
        <w:t xml:space="preserve"> </w:t>
      </w:r>
      <w:r>
        <w:t>cercano.</w:t>
      </w:r>
    </w:p>
    <w:p w14:paraId="635E1C87" w14:textId="77777777" w:rsidR="003C0DE8" w:rsidRDefault="00000000">
      <w:pPr>
        <w:pStyle w:val="Textoindependiente"/>
        <w:spacing w:before="14" w:line="276" w:lineRule="auto"/>
        <w:ind w:left="924" w:right="221" w:hanging="76"/>
        <w:jc w:val="both"/>
      </w:pPr>
      <w:r>
        <w:rPr>
          <w:rFonts w:ascii="Arial" w:hAnsi="Arial"/>
          <w:b/>
        </w:rPr>
        <w:t xml:space="preserve">La ley 19.925 </w:t>
      </w:r>
      <w:r>
        <w:t>regula el expendio de bebidas alcohólicas, en la cual se prohíbe 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t>cual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menores de entre 14 y 18 años cometen falta según lo establecido por la ley 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(Ley</w:t>
      </w:r>
      <w:r>
        <w:rPr>
          <w:spacing w:val="1"/>
        </w:rPr>
        <w:t xml:space="preserve"> </w:t>
      </w:r>
      <w:r>
        <w:t>20.084)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agravante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lugares</w:t>
      </w:r>
      <w:r>
        <w:rPr>
          <w:spacing w:val="6"/>
        </w:rPr>
        <w:t xml:space="preserve"> </w:t>
      </w:r>
      <w:r>
        <w:t>públicos.</w:t>
      </w:r>
    </w:p>
    <w:p w14:paraId="2C794501" w14:textId="77777777" w:rsidR="003C0DE8" w:rsidRDefault="00000000">
      <w:pPr>
        <w:pStyle w:val="Textoindependiente"/>
        <w:spacing w:line="276" w:lineRule="auto"/>
        <w:ind w:left="924" w:right="218"/>
        <w:jc w:val="both"/>
      </w:pPr>
      <w:r>
        <w:t>Cuando un menor incurre más de tres veces, en un mismo año, en alguno de los</w:t>
      </w:r>
      <w:r>
        <w:rPr>
          <w:spacing w:val="1"/>
        </w:rPr>
        <w:t xml:space="preserve"> </w:t>
      </w:r>
      <w:r>
        <w:t>delitos vinculados al consumo y/o tráfico de drogas y alcohol, las policías harán</w:t>
      </w:r>
      <w:r>
        <w:rPr>
          <w:spacing w:val="1"/>
        </w:rPr>
        <w:t xml:space="preserve"> </w:t>
      </w:r>
      <w:r>
        <w:t>llegar los antecedentes al</w:t>
      </w:r>
      <w:r>
        <w:rPr>
          <w:spacing w:val="-1"/>
        </w:rPr>
        <w:t xml:space="preserve"> </w:t>
      </w:r>
      <w:r>
        <w:t>SENAME.</w:t>
      </w:r>
    </w:p>
    <w:p w14:paraId="435908A9" w14:textId="77777777" w:rsidR="003C0DE8" w:rsidRDefault="00000000">
      <w:pPr>
        <w:pStyle w:val="Textoindependiente"/>
        <w:spacing w:line="276" w:lineRule="auto"/>
        <w:ind w:left="924" w:right="218"/>
        <w:jc w:val="both"/>
      </w:pPr>
      <w:r>
        <w:t xml:space="preserve">En el marco de la </w:t>
      </w:r>
      <w:r>
        <w:rPr>
          <w:rFonts w:ascii="Arial" w:hAnsi="Arial"/>
          <w:b/>
        </w:rPr>
        <w:t xml:space="preserve">Ley 20.084 </w:t>
      </w:r>
      <w:r>
        <w:t>(Sistema de responsabilidad de los adolescentes por</w:t>
      </w:r>
      <w:r>
        <w:rPr>
          <w:spacing w:val="1"/>
        </w:rPr>
        <w:t xml:space="preserve"> </w:t>
      </w:r>
      <w:r>
        <w:t>infracciones a la Ley Penal) se estipula que, en caso de que un menor (desde los 14</w:t>
      </w:r>
      <w:r>
        <w:rPr>
          <w:spacing w:val="-59"/>
        </w:rPr>
        <w:t xml:space="preserve"> </w:t>
      </w:r>
      <w:r>
        <w:t>años) sea condenado por la comisión de un delito, el juez está facultado a autorizar</w:t>
      </w:r>
      <w:r>
        <w:rPr>
          <w:spacing w:val="1"/>
        </w:rPr>
        <w:t xml:space="preserve"> </w:t>
      </w:r>
      <w:r>
        <w:t>como sanción accesoria la obligación de someterlo a tratamientos de rehabilitación</w:t>
      </w:r>
      <w:r>
        <w:rPr>
          <w:spacing w:val="1"/>
        </w:rPr>
        <w:t xml:space="preserve"> </w:t>
      </w:r>
      <w:r>
        <w:t>por adicción a la drogas o alcohol, esto en consideración de que sea un caso de</w:t>
      </w:r>
      <w:r>
        <w:rPr>
          <w:spacing w:val="1"/>
        </w:rPr>
        <w:t xml:space="preserve"> </w:t>
      </w:r>
      <w:r>
        <w:t>consumidor</w:t>
      </w:r>
      <w:r>
        <w:rPr>
          <w:spacing w:val="-1"/>
        </w:rPr>
        <w:t xml:space="preserve"> </w:t>
      </w:r>
      <w:r>
        <w:t>problemático (abuso y</w:t>
      </w:r>
      <w:r>
        <w:rPr>
          <w:spacing w:val="1"/>
        </w:rPr>
        <w:t xml:space="preserve"> </w:t>
      </w:r>
      <w:r>
        <w:t>dependencia).</w:t>
      </w:r>
    </w:p>
    <w:p w14:paraId="49AE184E" w14:textId="77777777" w:rsidR="003C0DE8" w:rsidRDefault="00000000">
      <w:pPr>
        <w:pStyle w:val="Textoindependiente"/>
        <w:spacing w:line="276" w:lineRule="auto"/>
        <w:ind w:left="924" w:right="219"/>
        <w:jc w:val="both"/>
      </w:pPr>
      <w:r>
        <w:t>Los menores de 14 años están exentos de responsabilidad penal, por lo cual 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denunciados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Tribunales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 protección hacia el</w:t>
      </w:r>
      <w:r>
        <w:rPr>
          <w:spacing w:val="-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lo consideran</w:t>
      </w:r>
      <w:r>
        <w:rPr>
          <w:spacing w:val="-1"/>
        </w:rPr>
        <w:t xml:space="preserve"> </w:t>
      </w:r>
      <w:r>
        <w:t>necesario.</w:t>
      </w:r>
    </w:p>
    <w:p w14:paraId="36E74B2B" w14:textId="050787D3" w:rsidR="003C0DE8" w:rsidRDefault="003C46FA">
      <w:pPr>
        <w:pStyle w:val="Ttulo1"/>
        <w:numPr>
          <w:ilvl w:val="0"/>
          <w:numId w:val="3"/>
        </w:numPr>
        <w:tabs>
          <w:tab w:val="left" w:pos="924"/>
          <w:tab w:val="left" w:pos="925"/>
        </w:tabs>
        <w:spacing w:before="40" w:line="578" w:lineRule="exact"/>
        <w:ind w:left="204" w:right="6856" w:firstLine="14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 wp14:anchorId="41D9686B" wp14:editId="4011C6E1">
                <wp:simplePos x="0" y="0"/>
                <wp:positionH relativeFrom="page">
                  <wp:posOffset>1285240</wp:posOffset>
                </wp:positionH>
                <wp:positionV relativeFrom="paragraph">
                  <wp:posOffset>732155</wp:posOffset>
                </wp:positionV>
                <wp:extent cx="190500" cy="768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768350"/>
                          <a:chOff x="2024" y="1153"/>
                          <a:chExt cx="300" cy="121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1153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1461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1763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2071"/>
                            <a:ext cx="30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D311" id="Group 2" o:spid="_x0000_s1026" style="position:absolute;margin-left:101.2pt;margin-top:57.65pt;width:15pt;height:60.5pt;z-index:-15808512;mso-position-horizontal-relative:page" coordorigin="2024,1153" coordsize="300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024;top:1153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">
                  <v:imagedata r:id="rId7" o:title=""/>
                </v:shape>
                <v:shape id="Picture 5" o:spid="_x0000_s1028" type="#_x0000_t75" style="position:absolute;left:2024;top:1461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">
                  <v:imagedata r:id="rId7" o:title=""/>
                </v:shape>
                <v:shape id="Picture 4" o:spid="_x0000_s1029" type="#_x0000_t75" style="position:absolute;left:2024;top:1763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">
                  <v:imagedata r:id="rId7" o:title=""/>
                </v:shape>
                <v:shape id="Picture 3" o:spid="_x0000_s1030" type="#_x0000_t75" style="position:absolute;left:2024;top:2071;width:300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000000">
        <w:t>Plan de acción</w:t>
      </w:r>
      <w:r w:rsidR="00000000">
        <w:rPr>
          <w:spacing w:val="1"/>
        </w:rPr>
        <w:t xml:space="preserve"> </w:t>
      </w:r>
      <w:r w:rsidR="00000000">
        <w:t>Acciones</w:t>
      </w:r>
      <w:r w:rsidR="00000000">
        <w:rPr>
          <w:spacing w:val="-14"/>
        </w:rPr>
        <w:t xml:space="preserve"> </w:t>
      </w:r>
      <w:r w:rsidR="00000000">
        <w:t>Preventivas:</w:t>
      </w:r>
    </w:p>
    <w:p w14:paraId="623B7A80" w14:textId="77777777" w:rsidR="003C0DE8" w:rsidRDefault="00000000">
      <w:pPr>
        <w:pStyle w:val="Textoindependiente"/>
        <w:spacing w:line="240" w:lineRule="exact"/>
        <w:ind w:left="774"/>
      </w:pPr>
      <w:r>
        <w:t>Se</w:t>
      </w:r>
      <w:r>
        <w:rPr>
          <w:spacing w:val="25"/>
        </w:rPr>
        <w:t xml:space="preserve"> </w:t>
      </w:r>
      <w:r>
        <w:t>incorporarán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planificaciones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Orientación</w:t>
      </w:r>
      <w:r>
        <w:rPr>
          <w:spacing w:val="25"/>
        </w:rPr>
        <w:t xml:space="preserve"> </w:t>
      </w:r>
      <w:r>
        <w:t>anual.</w:t>
      </w:r>
    </w:p>
    <w:p w14:paraId="1ED75E16" w14:textId="77777777" w:rsidR="003C0DE8" w:rsidRDefault="00000000">
      <w:pPr>
        <w:pStyle w:val="Textoindependiente"/>
        <w:spacing w:before="55" w:line="285" w:lineRule="auto"/>
        <w:ind w:left="774" w:right="387"/>
      </w:pPr>
      <w:r>
        <w:t>Se</w:t>
      </w:r>
      <w:r>
        <w:rPr>
          <w:spacing w:val="16"/>
        </w:rPr>
        <w:t xml:space="preserve"> </w:t>
      </w:r>
      <w:r>
        <w:t>realizarán</w:t>
      </w:r>
      <w:r>
        <w:rPr>
          <w:spacing w:val="17"/>
        </w:rPr>
        <w:t xml:space="preserve"> </w:t>
      </w:r>
      <w:r>
        <w:t>charlas</w:t>
      </w:r>
      <w:r>
        <w:rPr>
          <w:spacing w:val="20"/>
        </w:rPr>
        <w:t xml:space="preserve"> </w:t>
      </w:r>
      <w:r>
        <w:t>preventivas,</w:t>
      </w:r>
      <w:r>
        <w:rPr>
          <w:spacing w:val="20"/>
        </w:rPr>
        <w:t xml:space="preserve"> </w:t>
      </w:r>
      <w:r>
        <w:t>establecidas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Convivencia</w:t>
      </w:r>
      <w:r>
        <w:rPr>
          <w:spacing w:val="20"/>
        </w:rPr>
        <w:t xml:space="preserve"> </w:t>
      </w:r>
      <w:r>
        <w:t>Escolar.</w:t>
      </w:r>
      <w:r>
        <w:rPr>
          <w:spacing w:val="-59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difundirá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comunidad</w:t>
      </w:r>
      <w:r>
        <w:rPr>
          <w:spacing w:val="16"/>
        </w:rPr>
        <w:t xml:space="preserve"> </w:t>
      </w:r>
      <w:r>
        <w:t>educativa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Manual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Convivencia</w:t>
      </w:r>
      <w:r>
        <w:rPr>
          <w:spacing w:val="16"/>
        </w:rPr>
        <w:t xml:space="preserve"> </w:t>
      </w:r>
      <w:r>
        <w:t>Vigente.</w:t>
      </w:r>
    </w:p>
    <w:p w14:paraId="474146D0" w14:textId="77777777" w:rsidR="003C0DE8" w:rsidRDefault="00000000">
      <w:pPr>
        <w:pStyle w:val="Textoindependiente"/>
        <w:spacing w:before="8" w:line="276" w:lineRule="auto"/>
        <w:ind w:left="924" w:right="387" w:hanging="142"/>
      </w:pPr>
      <w:r>
        <w:rPr>
          <w:noProof/>
        </w:rPr>
        <w:drawing>
          <wp:anchor distT="0" distB="0" distL="0" distR="0" simplePos="0" relativeHeight="487508480" behindDoc="1" locked="0" layoutInCell="1" allowOverlap="1" wp14:anchorId="4C87ACBC" wp14:editId="0BFA764D">
            <wp:simplePos x="0" y="0"/>
            <wp:positionH relativeFrom="page">
              <wp:posOffset>1285494</wp:posOffset>
            </wp:positionH>
            <wp:positionV relativeFrom="paragraph">
              <wp:posOffset>363447</wp:posOffset>
            </wp:positionV>
            <wp:extent cx="187959" cy="1854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5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Inspectoría</w:t>
      </w:r>
      <w:r>
        <w:rPr>
          <w:spacing w:val="1"/>
        </w:rPr>
        <w:t xml:space="preserve"> </w:t>
      </w:r>
      <w:r>
        <w:t>mantendrá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-59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colegio,</w:t>
      </w:r>
      <w:r>
        <w:rPr>
          <w:spacing w:val="2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en los recreos y</w:t>
      </w:r>
      <w:r>
        <w:rPr>
          <w:spacing w:val="-2"/>
        </w:rPr>
        <w:t xml:space="preserve"> </w:t>
      </w:r>
      <w:r>
        <w:t>cambios de hora.</w:t>
      </w:r>
    </w:p>
    <w:p w14:paraId="2E4664B8" w14:textId="77777777" w:rsidR="003C0DE8" w:rsidRDefault="00000000">
      <w:pPr>
        <w:pStyle w:val="Textoindependiente"/>
        <w:spacing w:before="12" w:line="276" w:lineRule="auto"/>
        <w:ind w:left="924" w:hanging="146"/>
      </w:pPr>
      <w:r>
        <w:t>Los</w:t>
      </w:r>
      <w:r>
        <w:rPr>
          <w:spacing w:val="35"/>
        </w:rPr>
        <w:t xml:space="preserve"> </w:t>
      </w:r>
      <w:r>
        <w:t>profesores</w:t>
      </w:r>
      <w:r>
        <w:rPr>
          <w:spacing w:val="35"/>
        </w:rPr>
        <w:t xml:space="preserve"> </w:t>
      </w:r>
      <w:r>
        <w:t>velarán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comportamiento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estudiantes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interior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aulas.</w:t>
      </w:r>
    </w:p>
    <w:p w14:paraId="5D92A170" w14:textId="77777777" w:rsidR="003C0DE8" w:rsidRDefault="003C0DE8">
      <w:pPr>
        <w:pStyle w:val="Textoindependiente"/>
        <w:spacing w:before="8"/>
        <w:rPr>
          <w:sz w:val="24"/>
        </w:rPr>
      </w:pPr>
    </w:p>
    <w:p w14:paraId="5D48212C" w14:textId="77777777" w:rsidR="003C0DE8" w:rsidRDefault="00000000">
      <w:pPr>
        <w:pStyle w:val="Ttulo1"/>
        <w:spacing w:line="276" w:lineRule="auto"/>
      </w:pPr>
      <w:r>
        <w:t>Protocolo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casos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sospecha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probados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consumo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drogas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establecimiento</w:t>
      </w:r>
    </w:p>
    <w:p w14:paraId="332D8CDF" w14:textId="77777777" w:rsidR="003C0DE8" w:rsidRDefault="003C0DE8">
      <w:pPr>
        <w:pStyle w:val="Textoindependiente"/>
        <w:spacing w:before="11"/>
        <w:rPr>
          <w:rFonts w:ascii="Arial"/>
          <w:b/>
          <w:sz w:val="25"/>
        </w:rPr>
      </w:pPr>
    </w:p>
    <w:p w14:paraId="75821276" w14:textId="77777777" w:rsidR="003C0DE8" w:rsidRDefault="00000000">
      <w:pPr>
        <w:ind w:left="204"/>
        <w:rPr>
          <w:rFonts w:ascii="Arial"/>
          <w:b/>
        </w:rPr>
      </w:pPr>
      <w:r>
        <w:rPr>
          <w:rFonts w:ascii="Arial"/>
          <w:b/>
        </w:rPr>
        <w:t>Denuncia:</w:t>
      </w:r>
    </w:p>
    <w:p w14:paraId="1A0B35B3" w14:textId="77777777" w:rsidR="003C0DE8" w:rsidRDefault="00000000">
      <w:pPr>
        <w:pStyle w:val="Prrafodelista"/>
        <w:numPr>
          <w:ilvl w:val="1"/>
          <w:numId w:val="3"/>
        </w:numPr>
        <w:tabs>
          <w:tab w:val="left" w:pos="925"/>
        </w:tabs>
        <w:spacing w:before="29" w:line="276" w:lineRule="auto"/>
        <w:ind w:right="214"/>
        <w:jc w:val="both"/>
      </w:pPr>
      <w:r>
        <w:t>Cualquier miembro de la Comunidad Educativa, tiene la obligación de informar del</w:t>
      </w:r>
      <w:r>
        <w:rPr>
          <w:spacing w:val="1"/>
        </w:rPr>
        <w:t xml:space="preserve"> </w:t>
      </w:r>
      <w:r>
        <w:t>hecho a un inspector o profesor a fin de que se de aviso a Inspectoría General para</w:t>
      </w:r>
      <w:r>
        <w:rPr>
          <w:spacing w:val="1"/>
        </w:rPr>
        <w:t xml:space="preserve"> </w:t>
      </w:r>
      <w:r>
        <w:t>activar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sospecha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flagrancia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/o</w:t>
      </w:r>
      <w:r>
        <w:rPr>
          <w:spacing w:val="-2"/>
        </w:rPr>
        <w:t xml:space="preserve"> </w:t>
      </w:r>
      <w:r>
        <w:t>tráfico</w:t>
      </w:r>
      <w:r>
        <w:rPr>
          <w:spacing w:val="-2"/>
        </w:rPr>
        <w:t xml:space="preserve"> </w:t>
      </w:r>
      <w:r>
        <w:t>de drogas</w:t>
      </w:r>
      <w:r>
        <w:rPr>
          <w:spacing w:val="2"/>
        </w:rPr>
        <w:t xml:space="preserve"> </w:t>
      </w:r>
      <w:r>
        <w:t>y alcohol.</w:t>
      </w:r>
    </w:p>
    <w:p w14:paraId="3B17DF2E" w14:textId="77777777" w:rsidR="003C0DE8" w:rsidRDefault="00000000">
      <w:pPr>
        <w:pStyle w:val="Prrafodelista"/>
        <w:numPr>
          <w:ilvl w:val="1"/>
          <w:numId w:val="3"/>
        </w:numPr>
        <w:tabs>
          <w:tab w:val="left" w:pos="925"/>
        </w:tabs>
        <w:spacing w:before="6"/>
        <w:ind w:hanging="289"/>
        <w:jc w:val="both"/>
      </w:pPr>
      <w:r>
        <w:t>Activación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Protocolo:</w:t>
      </w:r>
    </w:p>
    <w:p w14:paraId="1DD9C8AC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81"/>
        </w:tabs>
        <w:spacing w:before="9" w:line="271" w:lineRule="auto"/>
        <w:ind w:right="214" w:hanging="361"/>
      </w:pPr>
      <w:r>
        <w:t>De manera inmediata el Encargado de Convivencia tomará la declaración por</w:t>
      </w:r>
      <w:r>
        <w:rPr>
          <w:spacing w:val="-59"/>
        </w:rPr>
        <w:t xml:space="preserve"> </w:t>
      </w:r>
      <w:r>
        <w:t>escrito del estudiante. Si no está en condiciones de declarar, la persona que</w:t>
      </w:r>
      <w:r>
        <w:rPr>
          <w:spacing w:val="1"/>
        </w:rPr>
        <w:t xml:space="preserve"> </w:t>
      </w:r>
      <w:r>
        <w:t>está llevando el caso registrará la situación en la hoja establecida para estos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(hoja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dejará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del libro de clases.</w:t>
      </w:r>
    </w:p>
    <w:p w14:paraId="46F4239C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81"/>
        </w:tabs>
        <w:spacing w:line="271" w:lineRule="exact"/>
        <w:ind w:left="1580" w:hanging="297"/>
      </w:pPr>
      <w:r>
        <w:t>Se</w:t>
      </w:r>
      <w:r>
        <w:rPr>
          <w:spacing w:val="-1"/>
        </w:rPr>
        <w:t xml:space="preserve"> </w:t>
      </w:r>
      <w:r>
        <w:t>llamará a</w:t>
      </w:r>
      <w:r>
        <w:rPr>
          <w:spacing w:val="-1"/>
        </w:rPr>
        <w:t xml:space="preserve"> </w:t>
      </w:r>
      <w:r>
        <w:t>los padres y/o</w:t>
      </w:r>
      <w:r>
        <w:rPr>
          <w:spacing w:val="-1"/>
        </w:rPr>
        <w:t xml:space="preserve"> </w:t>
      </w:r>
      <w:r>
        <w:t>apoderado del</w:t>
      </w:r>
      <w:r>
        <w:rPr>
          <w:spacing w:val="-2"/>
        </w:rPr>
        <w:t xml:space="preserve"> </w:t>
      </w:r>
      <w:r>
        <w:t>estudiante involucrado a</w:t>
      </w:r>
      <w:r>
        <w:rPr>
          <w:spacing w:val="-1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que</w:t>
      </w:r>
    </w:p>
    <w:p w14:paraId="2109F3BD" w14:textId="17A72275" w:rsidR="00D37313" w:rsidRPr="00D37313" w:rsidRDefault="00000000" w:rsidP="00D37313">
      <w:pPr>
        <w:pStyle w:val="Textoindependiente"/>
        <w:spacing w:before="23" w:line="276" w:lineRule="auto"/>
        <w:ind w:left="1644" w:right="214"/>
        <w:jc w:val="both"/>
        <w:rPr>
          <w:b/>
          <w:bCs/>
        </w:rPr>
      </w:pPr>
      <w:r>
        <w:t>lo retiren de la jornada y lo lleven a centro de salud para evaluación y</w:t>
      </w:r>
      <w:r>
        <w:rPr>
          <w:spacing w:val="1"/>
        </w:rPr>
        <w:t xml:space="preserve"> </w:t>
      </w:r>
      <w:r>
        <w:t>diagnóstico sobre el consumo de bebidas alcohólicas, drogas o sustancias</w:t>
      </w:r>
      <w:r>
        <w:rPr>
          <w:spacing w:val="1"/>
        </w:rPr>
        <w:t xml:space="preserve"> </w:t>
      </w:r>
      <w:r>
        <w:t>ilícitas.</w:t>
      </w:r>
      <w:r w:rsidR="00D37313">
        <w:t xml:space="preserve"> </w:t>
      </w:r>
      <w:r w:rsidR="00D37313" w:rsidRPr="00D37313">
        <w:rPr>
          <w:b/>
          <w:bCs/>
        </w:rPr>
        <w:t>Se separará al estudiante por 5 días hábiles de las labores escolares.</w:t>
      </w:r>
    </w:p>
    <w:p w14:paraId="2F3CA25F" w14:textId="77777777" w:rsidR="00D37313" w:rsidRPr="00D37313" w:rsidRDefault="00D37313">
      <w:pPr>
        <w:spacing w:line="276" w:lineRule="auto"/>
        <w:jc w:val="both"/>
        <w:rPr>
          <w:b/>
          <w:bCs/>
        </w:rPr>
      </w:pPr>
    </w:p>
    <w:p w14:paraId="672CEE9D" w14:textId="48FE47EE" w:rsidR="00D37313" w:rsidRDefault="00D37313">
      <w:pPr>
        <w:spacing w:line="276" w:lineRule="auto"/>
        <w:jc w:val="both"/>
        <w:sectPr w:rsidR="00D37313">
          <w:pgSz w:w="12250" w:h="18710"/>
          <w:pgMar w:top="1340" w:right="1380" w:bottom="280" w:left="1460" w:header="720" w:footer="720" w:gutter="0"/>
          <w:cols w:space="720"/>
        </w:sectPr>
      </w:pPr>
      <w:r>
        <w:t xml:space="preserve">          </w:t>
      </w:r>
    </w:p>
    <w:p w14:paraId="41CAF9DE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55"/>
        </w:tabs>
        <w:spacing w:before="79" w:line="259" w:lineRule="auto"/>
        <w:ind w:left="1684" w:right="245" w:hanging="432"/>
      </w:pPr>
      <w:r>
        <w:lastRenderedPageBreak/>
        <w:t>Se dejará registro de la situación</w:t>
      </w:r>
      <w:r>
        <w:rPr>
          <w:spacing w:val="1"/>
        </w:rPr>
        <w:t xml:space="preserve"> </w:t>
      </w:r>
      <w:r>
        <w:t>en la Hoja de Vida, la que deberá ser</w:t>
      </w:r>
      <w:r>
        <w:rPr>
          <w:spacing w:val="1"/>
        </w:rPr>
        <w:t xml:space="preserve"> </w:t>
      </w:r>
      <w:r>
        <w:t>firmada</w:t>
      </w:r>
      <w:r>
        <w:rPr>
          <w:spacing w:val="-2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apoderado.</w:t>
      </w:r>
    </w:p>
    <w:p w14:paraId="22E084A7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77"/>
        </w:tabs>
        <w:spacing w:line="268" w:lineRule="auto"/>
        <w:ind w:left="1684" w:right="245" w:hanging="432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citará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Consejo</w:t>
      </w:r>
      <w:r>
        <w:rPr>
          <w:spacing w:val="-59"/>
        </w:rPr>
        <w:t xml:space="preserve"> </w:t>
      </w:r>
      <w:r>
        <w:t>Extraordinario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disciplinaria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involucrado.</w:t>
      </w:r>
    </w:p>
    <w:p w14:paraId="1A4DCDB1" w14:textId="01E18E6A" w:rsidR="003C0DE8" w:rsidRDefault="00000000">
      <w:pPr>
        <w:pStyle w:val="Prrafodelista"/>
        <w:numPr>
          <w:ilvl w:val="2"/>
          <w:numId w:val="3"/>
        </w:numPr>
        <w:tabs>
          <w:tab w:val="left" w:pos="1549"/>
        </w:tabs>
        <w:spacing w:line="281" w:lineRule="exact"/>
        <w:ind w:left="1548" w:hanging="297"/>
      </w:pPr>
      <w:r>
        <w:t>Deberá</w:t>
      </w:r>
      <w:r>
        <w:rPr>
          <w:spacing w:val="-1"/>
        </w:rPr>
        <w:t xml:space="preserve"> </w:t>
      </w:r>
      <w:r>
        <w:t>quedar registro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 del</w:t>
      </w:r>
      <w:r>
        <w:rPr>
          <w:spacing w:val="-2"/>
        </w:rPr>
        <w:t xml:space="preserve"> </w:t>
      </w:r>
      <w:r>
        <w:t>estudiante.</w:t>
      </w:r>
    </w:p>
    <w:p w14:paraId="45213CEB" w14:textId="39D8CAD5" w:rsidR="00D37313" w:rsidRDefault="00D37313">
      <w:pPr>
        <w:pStyle w:val="Prrafodelista"/>
        <w:numPr>
          <w:ilvl w:val="2"/>
          <w:numId w:val="3"/>
        </w:numPr>
        <w:tabs>
          <w:tab w:val="left" w:pos="1549"/>
        </w:tabs>
        <w:spacing w:line="281" w:lineRule="exact"/>
        <w:ind w:left="1548" w:hanging="297"/>
      </w:pPr>
      <w:r>
        <w:t>Durante este periodo de separación presencial, se le entregarán los contenidos de las asignaturas vía online al estudiante, se le harán llegar guías de trabajo y apoyo psicosocial por parte del establecimiento.</w:t>
      </w:r>
    </w:p>
    <w:p w14:paraId="4CEA318F" w14:textId="5E9FDFCC" w:rsidR="00D37313" w:rsidRDefault="00D37313">
      <w:pPr>
        <w:pStyle w:val="Prrafodelista"/>
        <w:numPr>
          <w:ilvl w:val="2"/>
          <w:numId w:val="3"/>
        </w:numPr>
        <w:tabs>
          <w:tab w:val="left" w:pos="1549"/>
        </w:tabs>
        <w:spacing w:line="281" w:lineRule="exact"/>
        <w:ind w:left="1548" w:hanging="297"/>
      </w:pPr>
      <w:r>
        <w:t>El establecimiento resguardará la identidad de o los involucrados en todo momento.</w:t>
      </w:r>
    </w:p>
    <w:p w14:paraId="35D8BCAB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49"/>
        </w:tabs>
        <w:spacing w:line="268" w:lineRule="auto"/>
        <w:ind w:left="1684" w:right="244" w:hanging="432"/>
      </w:pPr>
      <w:r>
        <w:t>El Encargado de Convivencia hará entrega al apoderado de la resolución del</w:t>
      </w:r>
      <w:r>
        <w:rPr>
          <w:spacing w:val="1"/>
        </w:rPr>
        <w:t xml:space="preserve"> </w:t>
      </w:r>
      <w:r>
        <w:t>Consejo Extraordinario, quien deberá firmar el documento por triplicado,</w:t>
      </w:r>
      <w:r>
        <w:rPr>
          <w:spacing w:val="1"/>
        </w:rPr>
        <w:t xml:space="preserve"> </w:t>
      </w:r>
      <w:r>
        <w:t>quedando una copia en su poder, otra en Convivencia Escolar y otra en</w:t>
      </w:r>
      <w:r>
        <w:rPr>
          <w:spacing w:val="1"/>
        </w:rPr>
        <w:t xml:space="preserve"> </w:t>
      </w:r>
      <w:r>
        <w:t>Inspectoría</w:t>
      </w:r>
      <w:r>
        <w:rPr>
          <w:spacing w:val="-3"/>
        </w:rPr>
        <w:t xml:space="preserve"> </w:t>
      </w:r>
      <w:r>
        <w:t>General.</w:t>
      </w:r>
    </w:p>
    <w:p w14:paraId="56CABCE5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49"/>
        </w:tabs>
        <w:spacing w:line="273" w:lineRule="exact"/>
        <w:ind w:left="1548" w:hanging="297"/>
      </w:pPr>
      <w:r>
        <w:t>El</w:t>
      </w:r>
      <w:r>
        <w:rPr>
          <w:spacing w:val="24"/>
        </w:rPr>
        <w:t xml:space="preserve"> </w:t>
      </w:r>
      <w:r>
        <w:t>apoderado</w:t>
      </w:r>
      <w:r>
        <w:rPr>
          <w:spacing w:val="25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t>firmar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Hoja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Observaciones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alumno</w:t>
      </w:r>
      <w:r>
        <w:rPr>
          <w:spacing w:val="25"/>
        </w:rPr>
        <w:t xml:space="preserve"> </w:t>
      </w:r>
      <w:r>
        <w:t>(Libro</w:t>
      </w:r>
      <w:r>
        <w:rPr>
          <w:spacing w:val="25"/>
        </w:rPr>
        <w:t xml:space="preserve"> </w:t>
      </w:r>
      <w:r>
        <w:t>de</w:t>
      </w:r>
    </w:p>
    <w:p w14:paraId="3ABD6FB0" w14:textId="77777777" w:rsidR="003C0DE8" w:rsidRDefault="00000000">
      <w:pPr>
        <w:pStyle w:val="Textoindependiente"/>
        <w:spacing w:before="10"/>
        <w:ind w:left="1684"/>
        <w:jc w:val="both"/>
      </w:pPr>
      <w:r>
        <w:t>Clases)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quedará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medida.</w:t>
      </w:r>
    </w:p>
    <w:p w14:paraId="10728C41" w14:textId="77777777" w:rsidR="003C0DE8" w:rsidRDefault="00000000">
      <w:pPr>
        <w:pStyle w:val="Prrafodelista"/>
        <w:numPr>
          <w:ilvl w:val="2"/>
          <w:numId w:val="3"/>
        </w:numPr>
        <w:tabs>
          <w:tab w:val="left" w:pos="1641"/>
        </w:tabs>
        <w:spacing w:before="16" w:line="271" w:lineRule="auto"/>
        <w:ind w:left="1684" w:right="249" w:hanging="432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-59"/>
        </w:rPr>
        <w:t xml:space="preserve"> </w:t>
      </w:r>
      <w:r>
        <w:t>Extraordinario, tendrá derecho a apelar, siguiendo el protocolo establecido</w:t>
      </w:r>
      <w:r>
        <w:rPr>
          <w:spacing w:val="1"/>
        </w:rPr>
        <w:t xml:space="preserve"> </w:t>
      </w:r>
      <w:r>
        <w:t>para estos efectos (Ver Protocolo de Apelación en Manual de Convivencia</w:t>
      </w:r>
      <w:r>
        <w:rPr>
          <w:spacing w:val="1"/>
        </w:rPr>
        <w:t xml:space="preserve"> </w:t>
      </w:r>
      <w:r>
        <w:t>Escolar, artículo 13).</w:t>
      </w:r>
    </w:p>
    <w:p w14:paraId="157B60DF" w14:textId="77777777" w:rsidR="003C0DE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line="276" w:lineRule="auto"/>
        <w:ind w:right="253"/>
      </w:pPr>
      <w:r>
        <w:t>En caso de que la situación ocurrida fuese al interior del establecimiento y revista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tipifique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Juvenil</w:t>
      </w:r>
      <w:r>
        <w:rPr>
          <w:spacing w:val="1"/>
        </w:rPr>
        <w:t xml:space="preserve"> </w:t>
      </w:r>
      <w:r>
        <w:t>(art.</w:t>
      </w:r>
      <w:r>
        <w:rPr>
          <w:spacing w:val="61"/>
        </w:rPr>
        <w:t xml:space="preserve"> </w:t>
      </w:r>
      <w:r>
        <w:t>1°),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denunciará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(Carabineros, Ministerio público o policía</w:t>
      </w:r>
      <w:r>
        <w:rPr>
          <w:spacing w:val="1"/>
        </w:rPr>
        <w:t xml:space="preserve"> </w:t>
      </w:r>
      <w:r>
        <w:t>de Investigaciones) e informará a los</w:t>
      </w:r>
      <w:r>
        <w:rPr>
          <w:spacing w:val="1"/>
        </w:rPr>
        <w:t xml:space="preserve"> </w:t>
      </w:r>
      <w:r>
        <w:t>apoderados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estudiantes</w:t>
      </w:r>
      <w:r>
        <w:rPr>
          <w:spacing w:val="2"/>
        </w:rPr>
        <w:t xml:space="preserve"> </w:t>
      </w:r>
      <w:r>
        <w:t>involucrados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 medida.</w:t>
      </w:r>
    </w:p>
    <w:p w14:paraId="39401AE3" w14:textId="40A54020" w:rsidR="003C0DE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line="276" w:lineRule="auto"/>
        <w:ind w:right="248"/>
      </w:pPr>
      <w:r>
        <w:t xml:space="preserve">No </w:t>
      </w:r>
      <w:r w:rsidR="00D37313">
        <w:t>obstante,</w:t>
      </w:r>
      <w:r>
        <w:t xml:space="preserve"> la Dirección en conjunto con Inspectoría General, tomarán las</w:t>
      </w:r>
      <w:r>
        <w:rPr>
          <w:spacing w:val="1"/>
        </w:rPr>
        <w:t xml:space="preserve"> </w:t>
      </w:r>
      <w:r>
        <w:t>medidas disciplinarias que estimen conveniente y que estén contempladas en el</w:t>
      </w:r>
      <w:r>
        <w:rPr>
          <w:spacing w:val="1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 vigente.</w:t>
      </w:r>
      <w:r>
        <w:rPr>
          <w:spacing w:val="2"/>
        </w:rPr>
        <w:t xml:space="preserve"> </w:t>
      </w:r>
      <w:r>
        <w:t>(Matrícula Condicional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falta gravísima)</w:t>
      </w:r>
    </w:p>
    <w:p w14:paraId="6B544211" w14:textId="77777777" w:rsidR="003C0DE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line="273" w:lineRule="auto"/>
        <w:ind w:right="248"/>
      </w:pPr>
      <w:r>
        <w:t>El profesor jefe realizará la sensibilización al curso a fin de resguardar los derechos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 involucrado.</w:t>
      </w:r>
    </w:p>
    <w:sectPr w:rsidR="003C0DE8">
      <w:pgSz w:w="12250" w:h="18710"/>
      <w:pgMar w:top="130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83C"/>
    <w:multiLevelType w:val="hybridMultilevel"/>
    <w:tmpl w:val="0BAAB9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28CA"/>
    <w:multiLevelType w:val="hybridMultilevel"/>
    <w:tmpl w:val="0E401994"/>
    <w:lvl w:ilvl="0" w:tplc="82489B7E">
      <w:start w:val="1"/>
      <w:numFmt w:val="upperRoman"/>
      <w:lvlText w:val="%1."/>
      <w:lvlJc w:val="left"/>
      <w:pPr>
        <w:ind w:left="924" w:hanging="432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C4EE8858">
      <w:start w:val="1"/>
      <w:numFmt w:val="lowerLetter"/>
      <w:lvlText w:val="%2)"/>
      <w:lvlJc w:val="left"/>
      <w:pPr>
        <w:ind w:left="924" w:hanging="288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2" w:tplc="246CBFE2">
      <w:numFmt w:val="bullet"/>
      <w:lvlText w:val="&gt;"/>
      <w:lvlJc w:val="left"/>
      <w:pPr>
        <w:ind w:left="1644" w:hanging="296"/>
      </w:pPr>
      <w:rPr>
        <w:rFonts w:ascii="Lucida Console" w:eastAsia="Lucida Console" w:hAnsi="Lucida Console" w:cs="Lucida Console" w:hint="default"/>
        <w:w w:val="83"/>
        <w:sz w:val="29"/>
        <w:szCs w:val="29"/>
        <w:lang w:val="es-ES" w:eastAsia="en-US" w:bidi="ar-SA"/>
      </w:rPr>
    </w:lvl>
    <w:lvl w:ilvl="3" w:tplc="FB80EBBE">
      <w:numFmt w:val="bullet"/>
      <w:lvlText w:val="•"/>
      <w:lvlJc w:val="left"/>
      <w:pPr>
        <w:ind w:left="3366" w:hanging="296"/>
      </w:pPr>
      <w:rPr>
        <w:rFonts w:hint="default"/>
        <w:lang w:val="es-ES" w:eastAsia="en-US" w:bidi="ar-SA"/>
      </w:rPr>
    </w:lvl>
    <w:lvl w:ilvl="4" w:tplc="8138DE9C">
      <w:numFmt w:val="bullet"/>
      <w:lvlText w:val="•"/>
      <w:lvlJc w:val="left"/>
      <w:pPr>
        <w:ind w:left="4230" w:hanging="296"/>
      </w:pPr>
      <w:rPr>
        <w:rFonts w:hint="default"/>
        <w:lang w:val="es-ES" w:eastAsia="en-US" w:bidi="ar-SA"/>
      </w:rPr>
    </w:lvl>
    <w:lvl w:ilvl="5" w:tplc="AA6C910C">
      <w:numFmt w:val="bullet"/>
      <w:lvlText w:val="•"/>
      <w:lvlJc w:val="left"/>
      <w:pPr>
        <w:ind w:left="5093" w:hanging="296"/>
      </w:pPr>
      <w:rPr>
        <w:rFonts w:hint="default"/>
        <w:lang w:val="es-ES" w:eastAsia="en-US" w:bidi="ar-SA"/>
      </w:rPr>
    </w:lvl>
    <w:lvl w:ilvl="6" w:tplc="23C49D26">
      <w:numFmt w:val="bullet"/>
      <w:lvlText w:val="•"/>
      <w:lvlJc w:val="left"/>
      <w:pPr>
        <w:ind w:left="5956" w:hanging="296"/>
      </w:pPr>
      <w:rPr>
        <w:rFonts w:hint="default"/>
        <w:lang w:val="es-ES" w:eastAsia="en-US" w:bidi="ar-SA"/>
      </w:rPr>
    </w:lvl>
    <w:lvl w:ilvl="7" w:tplc="3FB09EB6">
      <w:numFmt w:val="bullet"/>
      <w:lvlText w:val="•"/>
      <w:lvlJc w:val="left"/>
      <w:pPr>
        <w:ind w:left="6820" w:hanging="296"/>
      </w:pPr>
      <w:rPr>
        <w:rFonts w:hint="default"/>
        <w:lang w:val="es-ES" w:eastAsia="en-US" w:bidi="ar-SA"/>
      </w:rPr>
    </w:lvl>
    <w:lvl w:ilvl="8" w:tplc="18329E10">
      <w:numFmt w:val="bullet"/>
      <w:lvlText w:val="•"/>
      <w:lvlJc w:val="left"/>
      <w:pPr>
        <w:ind w:left="7683" w:hanging="296"/>
      </w:pPr>
      <w:rPr>
        <w:rFonts w:hint="default"/>
        <w:lang w:val="es-ES" w:eastAsia="en-US" w:bidi="ar-SA"/>
      </w:rPr>
    </w:lvl>
  </w:abstractNum>
  <w:abstractNum w:abstractNumId="2" w15:restartNumberingAfterBreak="0">
    <w:nsid w:val="5AE377E5"/>
    <w:multiLevelType w:val="hybridMultilevel"/>
    <w:tmpl w:val="98E86E94"/>
    <w:lvl w:ilvl="0" w:tplc="976A3B4A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44E0454">
      <w:numFmt w:val="bullet"/>
      <w:lvlText w:val="•"/>
      <w:lvlJc w:val="left"/>
      <w:pPr>
        <w:ind w:left="1805" w:hanging="360"/>
      </w:pPr>
      <w:rPr>
        <w:rFonts w:hint="default"/>
        <w:lang w:val="es-ES" w:eastAsia="en-US" w:bidi="ar-SA"/>
      </w:rPr>
    </w:lvl>
    <w:lvl w:ilvl="2" w:tplc="441E939C">
      <w:numFmt w:val="bullet"/>
      <w:lvlText w:val="•"/>
      <w:lvlJc w:val="left"/>
      <w:pPr>
        <w:ind w:left="2650" w:hanging="360"/>
      </w:pPr>
      <w:rPr>
        <w:rFonts w:hint="default"/>
        <w:lang w:val="es-ES" w:eastAsia="en-US" w:bidi="ar-SA"/>
      </w:rPr>
    </w:lvl>
    <w:lvl w:ilvl="3" w:tplc="43767040"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4" w:tplc="EB501A9A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 w:tplc="F83A5D50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 w:tplc="1B18C7E4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 w:tplc="1B3E62BA">
      <w:numFmt w:val="bullet"/>
      <w:lvlText w:val="•"/>
      <w:lvlJc w:val="left"/>
      <w:pPr>
        <w:ind w:left="6875" w:hanging="360"/>
      </w:pPr>
      <w:rPr>
        <w:rFonts w:hint="default"/>
        <w:lang w:val="es-ES" w:eastAsia="en-US" w:bidi="ar-SA"/>
      </w:rPr>
    </w:lvl>
    <w:lvl w:ilvl="8" w:tplc="F8B010C0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80605E8"/>
    <w:multiLevelType w:val="hybridMultilevel"/>
    <w:tmpl w:val="67B87C5A"/>
    <w:lvl w:ilvl="0" w:tplc="0C0A000B">
      <w:start w:val="1"/>
      <w:numFmt w:val="bullet"/>
      <w:lvlText w:val=""/>
      <w:lvlJc w:val="left"/>
      <w:pPr>
        <w:ind w:left="2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4" w15:restartNumberingAfterBreak="0">
    <w:nsid w:val="696520E6"/>
    <w:multiLevelType w:val="hybridMultilevel"/>
    <w:tmpl w:val="B74EAC82"/>
    <w:lvl w:ilvl="0" w:tplc="246CBFE2">
      <w:numFmt w:val="bullet"/>
      <w:lvlText w:val="&gt;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83"/>
        <w:sz w:val="29"/>
        <w:szCs w:val="29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2C6B"/>
    <w:multiLevelType w:val="hybridMultilevel"/>
    <w:tmpl w:val="8104F4BC"/>
    <w:lvl w:ilvl="0" w:tplc="653AEF26">
      <w:numFmt w:val="bullet"/>
      <w:lvlText w:val="•"/>
      <w:lvlJc w:val="left"/>
      <w:pPr>
        <w:ind w:left="924" w:hanging="434"/>
      </w:pPr>
      <w:rPr>
        <w:rFonts w:ascii="Segoe UI Symbol" w:eastAsia="Segoe UI Symbol" w:hAnsi="Segoe UI Symbol" w:cs="Segoe UI Symbol" w:hint="default"/>
        <w:w w:val="100"/>
        <w:sz w:val="33"/>
        <w:szCs w:val="33"/>
        <w:lang w:val="es-ES" w:eastAsia="en-US" w:bidi="ar-SA"/>
      </w:rPr>
    </w:lvl>
    <w:lvl w:ilvl="1" w:tplc="431AAF64">
      <w:numFmt w:val="bullet"/>
      <w:lvlText w:val="•"/>
      <w:lvlJc w:val="left"/>
      <w:pPr>
        <w:ind w:left="1769" w:hanging="434"/>
      </w:pPr>
      <w:rPr>
        <w:rFonts w:hint="default"/>
        <w:lang w:val="es-ES" w:eastAsia="en-US" w:bidi="ar-SA"/>
      </w:rPr>
    </w:lvl>
    <w:lvl w:ilvl="2" w:tplc="2C7033E0">
      <w:numFmt w:val="bullet"/>
      <w:lvlText w:val="•"/>
      <w:lvlJc w:val="left"/>
      <w:pPr>
        <w:ind w:left="2618" w:hanging="434"/>
      </w:pPr>
      <w:rPr>
        <w:rFonts w:hint="default"/>
        <w:lang w:val="es-ES" w:eastAsia="en-US" w:bidi="ar-SA"/>
      </w:rPr>
    </w:lvl>
    <w:lvl w:ilvl="3" w:tplc="5E3C8C92">
      <w:numFmt w:val="bullet"/>
      <w:lvlText w:val="•"/>
      <w:lvlJc w:val="left"/>
      <w:pPr>
        <w:ind w:left="3467" w:hanging="434"/>
      </w:pPr>
      <w:rPr>
        <w:rFonts w:hint="default"/>
        <w:lang w:val="es-ES" w:eastAsia="en-US" w:bidi="ar-SA"/>
      </w:rPr>
    </w:lvl>
    <w:lvl w:ilvl="4" w:tplc="410856F0">
      <w:numFmt w:val="bullet"/>
      <w:lvlText w:val="•"/>
      <w:lvlJc w:val="left"/>
      <w:pPr>
        <w:ind w:left="4316" w:hanging="434"/>
      </w:pPr>
      <w:rPr>
        <w:rFonts w:hint="default"/>
        <w:lang w:val="es-ES" w:eastAsia="en-US" w:bidi="ar-SA"/>
      </w:rPr>
    </w:lvl>
    <w:lvl w:ilvl="5" w:tplc="CAB65B52">
      <w:numFmt w:val="bullet"/>
      <w:lvlText w:val="•"/>
      <w:lvlJc w:val="left"/>
      <w:pPr>
        <w:ind w:left="5165" w:hanging="434"/>
      </w:pPr>
      <w:rPr>
        <w:rFonts w:hint="default"/>
        <w:lang w:val="es-ES" w:eastAsia="en-US" w:bidi="ar-SA"/>
      </w:rPr>
    </w:lvl>
    <w:lvl w:ilvl="6" w:tplc="D16232E8">
      <w:numFmt w:val="bullet"/>
      <w:lvlText w:val="•"/>
      <w:lvlJc w:val="left"/>
      <w:pPr>
        <w:ind w:left="6014" w:hanging="434"/>
      </w:pPr>
      <w:rPr>
        <w:rFonts w:hint="default"/>
        <w:lang w:val="es-ES" w:eastAsia="en-US" w:bidi="ar-SA"/>
      </w:rPr>
    </w:lvl>
    <w:lvl w:ilvl="7" w:tplc="548611CC">
      <w:numFmt w:val="bullet"/>
      <w:lvlText w:val="•"/>
      <w:lvlJc w:val="left"/>
      <w:pPr>
        <w:ind w:left="6863" w:hanging="434"/>
      </w:pPr>
      <w:rPr>
        <w:rFonts w:hint="default"/>
        <w:lang w:val="es-ES" w:eastAsia="en-US" w:bidi="ar-SA"/>
      </w:rPr>
    </w:lvl>
    <w:lvl w:ilvl="8" w:tplc="13AE4A5C">
      <w:numFmt w:val="bullet"/>
      <w:lvlText w:val="•"/>
      <w:lvlJc w:val="left"/>
      <w:pPr>
        <w:ind w:left="7712" w:hanging="434"/>
      </w:pPr>
      <w:rPr>
        <w:rFonts w:hint="default"/>
        <w:lang w:val="es-ES" w:eastAsia="en-US" w:bidi="ar-SA"/>
      </w:rPr>
    </w:lvl>
  </w:abstractNum>
  <w:num w:numId="1" w16cid:durableId="1061756163">
    <w:abstractNumId w:val="2"/>
  </w:num>
  <w:num w:numId="2" w16cid:durableId="485782574">
    <w:abstractNumId w:val="5"/>
  </w:num>
  <w:num w:numId="3" w16cid:durableId="877547517">
    <w:abstractNumId w:val="1"/>
  </w:num>
  <w:num w:numId="4" w16cid:durableId="58328650">
    <w:abstractNumId w:val="0"/>
  </w:num>
  <w:num w:numId="5" w16cid:durableId="665671995">
    <w:abstractNumId w:val="3"/>
  </w:num>
  <w:num w:numId="6" w16cid:durableId="132378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8"/>
    <w:rsid w:val="003C0DE8"/>
    <w:rsid w:val="003C46FA"/>
    <w:rsid w:val="00D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74BA"/>
  <w15:docId w15:val="{55E2CAA6-1FC3-4057-ACD3-63178794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430"/>
    </w:pPr>
    <w:rPr>
      <w:rFonts w:ascii="Times New Roman" w:eastAsia="Times New Roman" w:hAnsi="Times New Roman" w:cs="Times New Roman"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924" w:hanging="4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Silvia Isabel Gallardo Contreras</cp:lastModifiedBy>
  <cp:revision>2</cp:revision>
  <dcterms:created xsi:type="dcterms:W3CDTF">2023-01-06T13:00:00Z</dcterms:created>
  <dcterms:modified xsi:type="dcterms:W3CDTF">2023-01-06T13:00:00Z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2023-01-06T00:00:00Z</vt:filetime>
  </property>
</Properties>
</file>