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F49C1D" w:rsidR="00E919F4" w:rsidRPr="00977EE9" w:rsidRDefault="00177AE2" w:rsidP="00977EE9">
      <w:pPr>
        <w:pStyle w:val="Ttulo5"/>
      </w:pPr>
      <w:r>
        <w:t xml:space="preserve"> </w:t>
      </w:r>
    </w:p>
    <w:p w14:paraId="00000002" w14:textId="7E795EBB" w:rsidR="00E919F4" w:rsidRPr="000A47CE" w:rsidRDefault="00A33E61" w:rsidP="00DC620A">
      <w:pPr>
        <w:jc w:val="center"/>
        <w:rPr>
          <w:b/>
        </w:rPr>
      </w:pPr>
      <w:r w:rsidRPr="000A47CE">
        <w:rPr>
          <w:b/>
        </w:rPr>
        <w:t>REGLAMENTO PARA LA OBTEN</w:t>
      </w:r>
      <w:r w:rsidR="00DC620A" w:rsidRPr="000A47CE">
        <w:rPr>
          <w:b/>
        </w:rPr>
        <w:t>C</w:t>
      </w:r>
      <w:r w:rsidRPr="000A47CE">
        <w:rPr>
          <w:b/>
        </w:rPr>
        <w:t>IÓN DE BECAS</w:t>
      </w:r>
    </w:p>
    <w:p w14:paraId="1C84DDA4" w14:textId="3037B0A6" w:rsidR="00A33E61" w:rsidRDefault="00A33E61">
      <w:pPr>
        <w:jc w:val="both"/>
      </w:pPr>
    </w:p>
    <w:p w14:paraId="6380A280" w14:textId="1C31C827" w:rsidR="00A33E61" w:rsidRDefault="00A33E61">
      <w:pPr>
        <w:jc w:val="both"/>
      </w:pPr>
      <w:r>
        <w:t xml:space="preserve">A </w:t>
      </w:r>
      <w:r w:rsidR="00DC620A">
        <w:t>continuación,</w:t>
      </w:r>
      <w:r>
        <w:t xml:space="preserve"> se señalan las bases generales del sistema que </w:t>
      </w:r>
      <w:r w:rsidR="00332ED6">
        <w:t>p</w:t>
      </w:r>
      <w:r>
        <w:t>ermite a los alumnos de nuestro Establecimiento obtener becas de escolaridad:</w:t>
      </w:r>
    </w:p>
    <w:p w14:paraId="5B2EA278" w14:textId="77777777" w:rsidR="00A33E61" w:rsidRDefault="00A33E61">
      <w:pPr>
        <w:jc w:val="both"/>
      </w:pPr>
    </w:p>
    <w:p w14:paraId="64A87DB1" w14:textId="2A820A94" w:rsidR="00A33E61" w:rsidRDefault="00A33E61" w:rsidP="00A33E61">
      <w:pPr>
        <w:pStyle w:val="Prrafodelista"/>
        <w:numPr>
          <w:ilvl w:val="0"/>
          <w:numId w:val="2"/>
        </w:numPr>
        <w:jc w:val="both"/>
      </w:pPr>
      <w:r>
        <w:t>E</w:t>
      </w:r>
      <w:r w:rsidR="00DC620A">
        <w:t>l Colegio Santa María de Santia</w:t>
      </w:r>
      <w:r w:rsidR="00332ED6">
        <w:t xml:space="preserve">go mantendrá un </w:t>
      </w:r>
      <w:r>
        <w:t>sistema de exención del pago de los valores que</w:t>
      </w:r>
      <w:r w:rsidR="00C43E13">
        <w:t>,</w:t>
      </w:r>
      <w:r>
        <w:t xml:space="preserve"> mensualmente</w:t>
      </w:r>
      <w:r w:rsidR="00C43E13">
        <w:t>,</w:t>
      </w:r>
      <w:r>
        <w:t xml:space="preserve"> deben efectuar los alumnos que se determinen </w:t>
      </w:r>
      <w:proofErr w:type="gramStart"/>
      <w:r>
        <w:t>de acuerdo al</w:t>
      </w:r>
      <w:proofErr w:type="gramEnd"/>
      <w:r>
        <w:t xml:space="preserve"> reglamento</w:t>
      </w:r>
    </w:p>
    <w:p w14:paraId="5606A07E" w14:textId="77777777" w:rsidR="00DC620A" w:rsidRDefault="00DC620A" w:rsidP="00DC620A">
      <w:pPr>
        <w:pStyle w:val="Prrafodelista"/>
        <w:jc w:val="both"/>
      </w:pPr>
    </w:p>
    <w:p w14:paraId="320072A3" w14:textId="4DEE3AED" w:rsidR="00A33E61" w:rsidRDefault="006B38B8" w:rsidP="00A33E61">
      <w:pPr>
        <w:pStyle w:val="Prrafodelista"/>
        <w:numPr>
          <w:ilvl w:val="0"/>
          <w:numId w:val="2"/>
        </w:numPr>
        <w:jc w:val="both"/>
      </w:pPr>
      <w:r>
        <w:t>L</w:t>
      </w:r>
      <w:r w:rsidR="00A33E61">
        <w:t>as exencione</w:t>
      </w:r>
      <w:r w:rsidR="00DC620A">
        <w:t>s de pago se otorgarán atendiend</w:t>
      </w:r>
      <w:r w:rsidR="00A33E61">
        <w:t xml:space="preserve">o exclusivamente a </w:t>
      </w:r>
      <w:r w:rsidR="00DC620A">
        <w:t>l</w:t>
      </w:r>
      <w:r w:rsidR="00A33E61">
        <w:t>as condiciones socioeconómicas del alumno y su grupo familiar</w:t>
      </w:r>
      <w:r w:rsidR="00C43E13">
        <w:t>,</w:t>
      </w:r>
      <w:r w:rsidR="00A33E61">
        <w:t xml:space="preserve"> </w:t>
      </w:r>
      <w:r w:rsidR="00D77410">
        <w:t>r</w:t>
      </w:r>
      <w:r w:rsidR="00A33E61">
        <w:t xml:space="preserve">eservándose el </w:t>
      </w:r>
      <w:proofErr w:type="gramStart"/>
      <w:r w:rsidR="00A33E61">
        <w:t>Director</w:t>
      </w:r>
      <w:proofErr w:type="gramEnd"/>
      <w:r w:rsidR="00D77410">
        <w:t>,</w:t>
      </w:r>
      <w:r w:rsidR="00A33E61">
        <w:t xml:space="preserve"> la facultad de beneficiar </w:t>
      </w:r>
      <w:r>
        <w:t>a algunos estudiantes</w:t>
      </w:r>
      <w:r w:rsidR="00A33E61">
        <w:t>, en confor</w:t>
      </w:r>
      <w:r w:rsidR="007B06FA">
        <w:t xml:space="preserve">midad a la Ley y </w:t>
      </w:r>
      <w:r>
        <w:t>a su reglamento.</w:t>
      </w:r>
    </w:p>
    <w:p w14:paraId="7E056212" w14:textId="7FBCE8E1" w:rsidR="00DC620A" w:rsidRDefault="00DC620A" w:rsidP="00DC620A">
      <w:pPr>
        <w:jc w:val="both"/>
      </w:pPr>
    </w:p>
    <w:p w14:paraId="0E9DCF0B" w14:textId="4E7A7C4A" w:rsidR="00A33E61" w:rsidRDefault="00A33E61" w:rsidP="00A33E61">
      <w:pPr>
        <w:pStyle w:val="Prrafodelista"/>
        <w:numPr>
          <w:ilvl w:val="0"/>
          <w:numId w:val="2"/>
        </w:numPr>
        <w:jc w:val="both"/>
      </w:pPr>
      <w:r>
        <w:t>Tendrá prioridad el 15% más vulnerable de la población escolar.</w:t>
      </w:r>
    </w:p>
    <w:p w14:paraId="10857322" w14:textId="77777777" w:rsidR="006B38B8" w:rsidRDefault="006B38B8" w:rsidP="006B38B8">
      <w:pPr>
        <w:pStyle w:val="Prrafodelista"/>
      </w:pPr>
    </w:p>
    <w:p w14:paraId="4BFEFEE5" w14:textId="62A94EC2" w:rsidR="006B38B8" w:rsidRDefault="006B38B8" w:rsidP="00A33E61">
      <w:pPr>
        <w:pStyle w:val="Prrafodelista"/>
        <w:numPr>
          <w:ilvl w:val="0"/>
          <w:numId w:val="2"/>
        </w:numPr>
        <w:jc w:val="both"/>
      </w:pPr>
      <w:r>
        <w:t>S</w:t>
      </w:r>
      <w:r w:rsidR="00DE3F68">
        <w:t>ó</w:t>
      </w:r>
      <w:r>
        <w:t xml:space="preserve">lo se otorgará una beca por familia, excepto en aquellas familias que tengan 3 o más </w:t>
      </w:r>
      <w:r w:rsidR="00BD777C">
        <w:t>alumnos en el establecimiento</w:t>
      </w:r>
      <w:r w:rsidR="00DE3F68">
        <w:t>,</w:t>
      </w:r>
      <w:r w:rsidR="00BD777C">
        <w:t xml:space="preserve"> en cuyo caso se aplicará lo siguiente: El Primer alumno obtendrá el 100% de la Beca; el Segundo alumno obtendrá el 50% de </w:t>
      </w:r>
      <w:r w:rsidR="00DE3F68">
        <w:t>B</w:t>
      </w:r>
      <w:r w:rsidR="00BD777C">
        <w:t>eca y el Tercero o más deberá pagar la escolaridad completa.</w:t>
      </w:r>
    </w:p>
    <w:p w14:paraId="451010BF" w14:textId="780FA56D" w:rsidR="00DC620A" w:rsidRDefault="00DC620A" w:rsidP="00DC620A">
      <w:pPr>
        <w:jc w:val="both"/>
      </w:pPr>
    </w:p>
    <w:p w14:paraId="26C51040" w14:textId="43AA7513" w:rsidR="00A33E61" w:rsidRDefault="00A33E61" w:rsidP="00A33E61">
      <w:pPr>
        <w:pStyle w:val="Prrafodelista"/>
        <w:numPr>
          <w:ilvl w:val="0"/>
          <w:numId w:val="2"/>
        </w:numPr>
        <w:jc w:val="both"/>
      </w:pPr>
      <w:r>
        <w:t xml:space="preserve">Las exenciones de pago podrán ser totales o parciales y la exención </w:t>
      </w:r>
      <w:r w:rsidR="005D0EA9">
        <w:t>determinada</w:t>
      </w:r>
      <w:r>
        <w:t xml:space="preserve"> se mantendrá hasta el </w:t>
      </w:r>
      <w:r w:rsidR="00DC620A">
        <w:t>término</w:t>
      </w:r>
      <w:r>
        <w:t xml:space="preserve"> del año</w:t>
      </w:r>
      <w:r w:rsidR="00DC620A">
        <w:t xml:space="preserve"> escolar por el que fue otorgada</w:t>
      </w:r>
      <w:r>
        <w:t>. Aquellos beneficiarios de becas que deseen renovar el beneficio</w:t>
      </w:r>
      <w:r w:rsidR="00EF4147">
        <w:t>,</w:t>
      </w:r>
      <w:r>
        <w:t xml:space="preserve"> por un nuevo año lectivo</w:t>
      </w:r>
      <w:r w:rsidR="00EF4147">
        <w:t>,</w:t>
      </w:r>
      <w:r>
        <w:t xml:space="preserve"> deberán hacer una nueva postulación para el próximo año, dentro de los plazos establecidos en este reglamento.</w:t>
      </w:r>
    </w:p>
    <w:p w14:paraId="379FC56E" w14:textId="47C997B7" w:rsidR="00DC620A" w:rsidRDefault="00DC620A" w:rsidP="00DC620A">
      <w:pPr>
        <w:jc w:val="both"/>
      </w:pPr>
    </w:p>
    <w:p w14:paraId="3A356E7A" w14:textId="5A31B32D" w:rsidR="00A33E61" w:rsidRDefault="00A33E61" w:rsidP="00A33E61">
      <w:pPr>
        <w:pStyle w:val="Prrafodelista"/>
        <w:numPr>
          <w:ilvl w:val="0"/>
          <w:numId w:val="2"/>
        </w:numPr>
        <w:jc w:val="both"/>
      </w:pPr>
      <w:r>
        <w:t xml:space="preserve">La calificación de las condiciones </w:t>
      </w:r>
      <w:r w:rsidR="00DC620A">
        <w:t>socioeconómicas</w:t>
      </w:r>
      <w:r>
        <w:t xml:space="preserve"> y la selección de los beneficiarios será efectuada </w:t>
      </w:r>
      <w:r w:rsidR="00BD777C">
        <w:t>por una comisión</w:t>
      </w:r>
      <w:r w:rsidR="008B3C55">
        <w:t>,</w:t>
      </w:r>
      <w:r w:rsidR="00BD777C">
        <w:t xml:space="preserve"> constituida especialmente para estos efectos.</w:t>
      </w:r>
    </w:p>
    <w:p w14:paraId="4D45DF72" w14:textId="494A4B7B" w:rsidR="00DC620A" w:rsidRDefault="00DC620A" w:rsidP="00DC620A">
      <w:pPr>
        <w:jc w:val="both"/>
      </w:pPr>
    </w:p>
    <w:p w14:paraId="55250135" w14:textId="236CBAC3" w:rsidR="00A33E61" w:rsidRDefault="00A33E61" w:rsidP="00A33E61">
      <w:pPr>
        <w:pStyle w:val="Prrafodelista"/>
        <w:numPr>
          <w:ilvl w:val="0"/>
          <w:numId w:val="2"/>
        </w:numPr>
        <w:jc w:val="both"/>
      </w:pPr>
      <w:r>
        <w:t xml:space="preserve">La solicitud de </w:t>
      </w:r>
      <w:r w:rsidR="00DC620A">
        <w:t>exención</w:t>
      </w:r>
      <w:r>
        <w:t xml:space="preserve"> total o parcial</w:t>
      </w:r>
      <w:r w:rsidR="00D83D17">
        <w:t>,</w:t>
      </w:r>
      <w:r>
        <w:t xml:space="preserve"> serán presentadas a la Dirección del </w:t>
      </w:r>
      <w:r w:rsidR="00D83D17">
        <w:t>Establecimiento,</w:t>
      </w:r>
      <w:r>
        <w:t xml:space="preserve"> en la misma fecha en que se matricula para el año </w:t>
      </w:r>
      <w:r w:rsidR="00BD777C">
        <w:t xml:space="preserve">lectivo </w:t>
      </w:r>
      <w:r>
        <w:t>siguiente</w:t>
      </w:r>
      <w:r w:rsidR="00BF3CA3">
        <w:t xml:space="preserve">, </w:t>
      </w:r>
      <w:r w:rsidR="00910FA1">
        <w:t xml:space="preserve">en el Formulario </w:t>
      </w:r>
      <w:r w:rsidR="00CF7E15">
        <w:t>correspondiente</w:t>
      </w:r>
      <w:r>
        <w:t>.</w:t>
      </w:r>
    </w:p>
    <w:p w14:paraId="3CE64092" w14:textId="18EA0631" w:rsidR="00DC620A" w:rsidRDefault="00DC620A" w:rsidP="00DC620A">
      <w:pPr>
        <w:jc w:val="both"/>
      </w:pPr>
    </w:p>
    <w:p w14:paraId="1150F96A" w14:textId="544096EE" w:rsidR="00A33E61" w:rsidRDefault="00BD777C" w:rsidP="00A33E61">
      <w:pPr>
        <w:pStyle w:val="Prrafodelista"/>
        <w:numPr>
          <w:ilvl w:val="0"/>
          <w:numId w:val="2"/>
        </w:numPr>
        <w:jc w:val="both"/>
      </w:pPr>
      <w:r>
        <w:t xml:space="preserve">Los interesados deberán </w:t>
      </w:r>
      <w:proofErr w:type="gramStart"/>
      <w:r>
        <w:t xml:space="preserve">cumplir </w:t>
      </w:r>
      <w:r w:rsidR="003F15D4">
        <w:t xml:space="preserve"> a</w:t>
      </w:r>
      <w:proofErr w:type="gramEnd"/>
      <w:r w:rsidR="003F15D4">
        <w:t xml:space="preserve"> la fecha de postulación del beneficio</w:t>
      </w:r>
      <w:r w:rsidR="002D3565">
        <w:t xml:space="preserve">, </w:t>
      </w:r>
      <w:r>
        <w:t>con los siguientes requisitos</w:t>
      </w:r>
      <w:r w:rsidR="002D3565">
        <w:t>:</w:t>
      </w:r>
      <w:r>
        <w:t xml:space="preserve"> </w:t>
      </w:r>
    </w:p>
    <w:p w14:paraId="68E2716B" w14:textId="16A490DD" w:rsidR="00A33E61" w:rsidRDefault="00BD777C" w:rsidP="00A33E61">
      <w:pPr>
        <w:pStyle w:val="Prrafodelista"/>
        <w:numPr>
          <w:ilvl w:val="1"/>
          <w:numId w:val="2"/>
        </w:numPr>
        <w:jc w:val="both"/>
      </w:pPr>
      <w:r>
        <w:t>Tener la calidad de alumno regular del establecimiento.</w:t>
      </w:r>
    </w:p>
    <w:p w14:paraId="2BE21BD4" w14:textId="0931C08D" w:rsidR="00A33E61" w:rsidRDefault="00F7607B" w:rsidP="00A33E61">
      <w:pPr>
        <w:pStyle w:val="Prrafodelista"/>
        <w:numPr>
          <w:ilvl w:val="1"/>
          <w:numId w:val="2"/>
        </w:numPr>
        <w:jc w:val="both"/>
      </w:pPr>
      <w:r>
        <w:t xml:space="preserve"> </w:t>
      </w:r>
      <w:r w:rsidR="00FD33C0">
        <w:t>Antigüedad mínima de un año lectivo en el establecimiento</w:t>
      </w:r>
      <w:r>
        <w:t>,</w:t>
      </w:r>
      <w:r w:rsidR="00FD33C0">
        <w:t xml:space="preserve"> al momento de otorgarse la exención.</w:t>
      </w:r>
    </w:p>
    <w:p w14:paraId="4241C1BC" w14:textId="57A92292" w:rsidR="00DC620A" w:rsidRDefault="00DC620A" w:rsidP="00A33E61">
      <w:pPr>
        <w:pStyle w:val="Prrafodelista"/>
        <w:numPr>
          <w:ilvl w:val="1"/>
          <w:numId w:val="2"/>
        </w:numPr>
        <w:jc w:val="both"/>
      </w:pPr>
      <w:r>
        <w:t>Ficha de Protección Social.</w:t>
      </w:r>
    </w:p>
    <w:p w14:paraId="322AF8A5" w14:textId="121FF33A" w:rsidR="00FD33C0" w:rsidRDefault="00FD33C0" w:rsidP="00A33E61">
      <w:pPr>
        <w:pStyle w:val="Prrafodelista"/>
        <w:numPr>
          <w:ilvl w:val="1"/>
          <w:numId w:val="2"/>
        </w:numPr>
        <w:jc w:val="both"/>
      </w:pPr>
      <w:r>
        <w:t>Informe del departamento de Orientación y/o Convivencia Escolar.</w:t>
      </w:r>
    </w:p>
    <w:p w14:paraId="6EC2C578" w14:textId="75DB2F6D" w:rsidR="00FD33C0" w:rsidRDefault="00FD33C0" w:rsidP="00A33E61">
      <w:pPr>
        <w:pStyle w:val="Prrafodelista"/>
        <w:numPr>
          <w:ilvl w:val="1"/>
          <w:numId w:val="2"/>
        </w:numPr>
        <w:jc w:val="both"/>
      </w:pPr>
      <w:r>
        <w:t xml:space="preserve">Otros antecedentes, de ser necesario, que </w:t>
      </w:r>
      <w:r w:rsidR="00DC620A">
        <w:t>pudiese</w:t>
      </w:r>
      <w:r>
        <w:t xml:space="preserve"> requerir el Director para mejor resolver y/o la comisión que por el presente reglamento se la faculta conformar.</w:t>
      </w:r>
    </w:p>
    <w:p w14:paraId="74B77071" w14:textId="77777777" w:rsidR="00DC620A" w:rsidRDefault="00DC620A" w:rsidP="00DC620A">
      <w:pPr>
        <w:ind w:left="1080"/>
        <w:jc w:val="both"/>
      </w:pPr>
    </w:p>
    <w:p w14:paraId="425E1E11" w14:textId="0365EBFD" w:rsidR="00FD33C0" w:rsidRDefault="00FD33C0" w:rsidP="00FD33C0">
      <w:pPr>
        <w:pStyle w:val="Prrafodelista"/>
        <w:numPr>
          <w:ilvl w:val="0"/>
          <w:numId w:val="2"/>
        </w:numPr>
        <w:jc w:val="both"/>
      </w:pPr>
      <w:r>
        <w:t xml:space="preserve">La Dirección del </w:t>
      </w:r>
      <w:r w:rsidR="00B6325C">
        <w:t>E</w:t>
      </w:r>
      <w:r>
        <w:t>stablecimiento calificará en</w:t>
      </w:r>
      <w:r w:rsidR="00DC620A">
        <w:t xml:space="preserve"> </w:t>
      </w:r>
      <w:r>
        <w:t>definitiva la situación del alumno, determinando el nombre de los beneficiarios de exencion</w:t>
      </w:r>
      <w:r w:rsidR="00DC620A">
        <w:t>e</w:t>
      </w:r>
      <w:r>
        <w:t xml:space="preserve">s de </w:t>
      </w:r>
      <w:r w:rsidR="00DC620A">
        <w:t>p</w:t>
      </w:r>
      <w:r>
        <w:t>ago y s</w:t>
      </w:r>
      <w:r w:rsidR="00B6325C">
        <w:t>u</w:t>
      </w:r>
      <w:r>
        <w:t xml:space="preserve"> correspondiente </w:t>
      </w:r>
      <w:r w:rsidR="00DC620A">
        <w:t>m</w:t>
      </w:r>
      <w:r>
        <w:t>onto de exención, en concordancia con este reglamento y s</w:t>
      </w:r>
      <w:r w:rsidR="00DC620A">
        <w:t>u</w:t>
      </w:r>
      <w:r>
        <w:t xml:space="preserve">s proyecciones de </w:t>
      </w:r>
      <w:r w:rsidR="00DC620A">
        <w:t>i</w:t>
      </w:r>
      <w:r>
        <w:t xml:space="preserve">ngreso y asistencia media para el </w:t>
      </w:r>
      <w:r w:rsidR="00DC620A">
        <w:t xml:space="preserve">periodo, a </w:t>
      </w:r>
      <w:r>
        <w:t>más tardar el 31 de marzo de cada año.</w:t>
      </w:r>
    </w:p>
    <w:p w14:paraId="2A1E93F4" w14:textId="77777777" w:rsidR="00332ED6" w:rsidRDefault="00332ED6" w:rsidP="00332ED6">
      <w:pPr>
        <w:pStyle w:val="Prrafodelista"/>
        <w:jc w:val="both"/>
      </w:pPr>
    </w:p>
    <w:p w14:paraId="2435C4F6" w14:textId="667B7433" w:rsidR="00332ED6" w:rsidRDefault="00332ED6" w:rsidP="00FD33C0">
      <w:pPr>
        <w:pStyle w:val="Prrafodelista"/>
        <w:numPr>
          <w:ilvl w:val="0"/>
          <w:numId w:val="2"/>
        </w:numPr>
        <w:jc w:val="both"/>
      </w:pPr>
      <w:r>
        <w:t xml:space="preserve">Las apelaciones podrán presentarse a la </w:t>
      </w:r>
      <w:r w:rsidR="00D72434">
        <w:t>D</w:t>
      </w:r>
      <w:r>
        <w:t xml:space="preserve">irección del </w:t>
      </w:r>
      <w:r w:rsidR="00724BBA">
        <w:t>Establecimiento</w:t>
      </w:r>
      <w:r w:rsidR="00577687">
        <w:t>,</w:t>
      </w:r>
      <w:r>
        <w:t xml:space="preserve"> hasta el 10 de abril para su revisión, y puede ser aprobada o rechazada.</w:t>
      </w:r>
    </w:p>
    <w:p w14:paraId="6D8D0971" w14:textId="77777777" w:rsidR="00DC620A" w:rsidRDefault="00DC620A" w:rsidP="00DC620A">
      <w:pPr>
        <w:pStyle w:val="Prrafodelista"/>
        <w:jc w:val="both"/>
      </w:pPr>
    </w:p>
    <w:p w14:paraId="06AC7399" w14:textId="61B49035" w:rsidR="00FD33C0" w:rsidRDefault="00FD33C0" w:rsidP="001D44D5">
      <w:pPr>
        <w:pStyle w:val="Prrafodelista"/>
        <w:numPr>
          <w:ilvl w:val="0"/>
          <w:numId w:val="2"/>
        </w:numPr>
        <w:ind w:right="310"/>
        <w:jc w:val="both"/>
      </w:pPr>
      <w:r>
        <w:t>La entrega de información falsa, documentos alter</w:t>
      </w:r>
      <w:r w:rsidR="00577687">
        <w:t>a</w:t>
      </w:r>
      <w:r>
        <w:t>dos de cualquier forma,</w:t>
      </w:r>
      <w:r w:rsidR="00332ED6">
        <w:t xml:space="preserve"> originará el rechazo de plano a</w:t>
      </w:r>
      <w:r>
        <w:t xml:space="preserve"> la solicitud, de la exención y/o cancelación</w:t>
      </w:r>
      <w:r w:rsidR="00332ED6">
        <w:t>,</w:t>
      </w:r>
      <w:r w:rsidR="001D44D5">
        <w:t xml:space="preserve"> é</w:t>
      </w:r>
      <w:r>
        <w:t>sta sin perjuicio de la</w:t>
      </w:r>
      <w:r w:rsidR="00DC620A">
        <w:t>s</w:t>
      </w:r>
      <w:r>
        <w:t xml:space="preserve"> acciones legales que procedan.</w:t>
      </w:r>
    </w:p>
    <w:p w14:paraId="3BC7F38C" w14:textId="08C3C519" w:rsidR="00DC620A" w:rsidRDefault="00DC620A" w:rsidP="00DC620A">
      <w:pPr>
        <w:jc w:val="both"/>
      </w:pPr>
    </w:p>
    <w:p w14:paraId="3DD9605A" w14:textId="64659B94" w:rsidR="00DC620A" w:rsidRDefault="00FD33C0" w:rsidP="00FD33C0">
      <w:pPr>
        <w:pStyle w:val="Prrafodelista"/>
        <w:numPr>
          <w:ilvl w:val="0"/>
          <w:numId w:val="2"/>
        </w:numPr>
        <w:jc w:val="both"/>
      </w:pPr>
      <w:r>
        <w:t xml:space="preserve">El </w:t>
      </w:r>
      <w:r w:rsidR="00577687">
        <w:t>D</w:t>
      </w:r>
      <w:r>
        <w:t xml:space="preserve">irector del </w:t>
      </w:r>
      <w:r w:rsidR="00577687">
        <w:t>E</w:t>
      </w:r>
      <w:r>
        <w:t>stablecimiento Educacional</w:t>
      </w:r>
      <w:r w:rsidR="00577687">
        <w:t>,</w:t>
      </w:r>
      <w:r>
        <w:t xml:space="preserve"> deberá comunicar los montos de exención de pago de arancel a los padres y apoderados de los alu</w:t>
      </w:r>
      <w:r w:rsidR="00DC620A">
        <w:t>m</w:t>
      </w:r>
      <w:r>
        <w:t xml:space="preserve">nos </w:t>
      </w:r>
      <w:r w:rsidR="00DC620A">
        <w:t>beneficiados</w:t>
      </w:r>
      <w:r>
        <w:t xml:space="preserve"> con el sistema, </w:t>
      </w:r>
      <w:r w:rsidR="00E72726">
        <w:t xml:space="preserve">cuyo monto </w:t>
      </w:r>
      <w:r>
        <w:t>deberá mantenerse</w:t>
      </w:r>
      <w:r w:rsidR="00FA7804">
        <w:t xml:space="preserve"> </w:t>
      </w:r>
      <w:r>
        <w:t xml:space="preserve">hasta el </w:t>
      </w:r>
      <w:r w:rsidR="00DC620A">
        <w:t>término</w:t>
      </w:r>
      <w:r>
        <w:t xml:space="preserve"> del año escolar respectivo</w:t>
      </w:r>
      <w:r w:rsidR="00DC620A">
        <w:t>.</w:t>
      </w:r>
    </w:p>
    <w:p w14:paraId="44E0E59F" w14:textId="338BF084" w:rsidR="00DC620A" w:rsidRDefault="00DC620A" w:rsidP="00DC620A">
      <w:pPr>
        <w:jc w:val="both"/>
      </w:pPr>
    </w:p>
    <w:p w14:paraId="24072C6F" w14:textId="5197BA6F" w:rsidR="00DC620A" w:rsidRDefault="00DC620A" w:rsidP="00DC620A">
      <w:pPr>
        <w:pStyle w:val="Prrafodelista"/>
        <w:numPr>
          <w:ilvl w:val="0"/>
          <w:numId w:val="2"/>
        </w:numPr>
        <w:jc w:val="both"/>
      </w:pPr>
      <w:r>
        <w:t>El establecimiento mantendrá un listado con el nombre de los alumnos beneficiarios y el monto de su exención. En todo caso, la información sobre los alumnos beneficiarios tendrá carácter reservado.</w:t>
      </w:r>
    </w:p>
    <w:p w14:paraId="1F58E8A8" w14:textId="77777777" w:rsidR="00DC620A" w:rsidRDefault="00DC620A" w:rsidP="00DC620A">
      <w:pPr>
        <w:pStyle w:val="Prrafodelista"/>
      </w:pPr>
    </w:p>
    <w:p w14:paraId="7DAD1AD2" w14:textId="50CFEE32" w:rsidR="00FD33C0" w:rsidRDefault="00DC620A" w:rsidP="00063F9A">
      <w:pPr>
        <w:pStyle w:val="Prrafodelista"/>
        <w:numPr>
          <w:ilvl w:val="0"/>
          <w:numId w:val="2"/>
        </w:numPr>
        <w:ind w:right="-279"/>
        <w:jc w:val="both"/>
      </w:pPr>
      <w:r>
        <w:t>Durante el transcurso del año escolar y con posterioridad a la comunicación de los alumnos beneficiarios no se otorgarán más becas.</w:t>
      </w:r>
    </w:p>
    <w:sectPr w:rsidR="00FD33C0" w:rsidSect="000A4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0D63" w14:textId="77777777" w:rsidR="004A0EC2" w:rsidRDefault="004A0EC2">
      <w:pPr>
        <w:spacing w:line="240" w:lineRule="auto"/>
      </w:pPr>
      <w:r>
        <w:separator/>
      </w:r>
    </w:p>
  </w:endnote>
  <w:endnote w:type="continuationSeparator" w:id="0">
    <w:p w14:paraId="723D893F" w14:textId="77777777" w:rsidR="004A0EC2" w:rsidRDefault="004A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FF5B" w14:textId="77777777" w:rsidR="00037096" w:rsidRDefault="000370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B494" w14:textId="77777777" w:rsidR="00037096" w:rsidRDefault="000370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CBD4" w14:textId="77777777" w:rsidR="00037096" w:rsidRDefault="000370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418F" w14:textId="77777777" w:rsidR="004A0EC2" w:rsidRDefault="004A0EC2">
      <w:pPr>
        <w:spacing w:line="240" w:lineRule="auto"/>
      </w:pPr>
      <w:r>
        <w:separator/>
      </w:r>
    </w:p>
  </w:footnote>
  <w:footnote w:type="continuationSeparator" w:id="0">
    <w:p w14:paraId="571B678C" w14:textId="77777777" w:rsidR="004A0EC2" w:rsidRDefault="004A0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A3B4" w14:textId="77777777" w:rsidR="00037096" w:rsidRDefault="000370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754E" w14:textId="495F9C09" w:rsidR="00BD5CE4" w:rsidRPr="00DD442B" w:rsidRDefault="00BD5CE4" w:rsidP="00BD5CE4">
    <w:pPr>
      <w:rPr>
        <w:b/>
        <w:sz w:val="20"/>
        <w:szCs w:val="20"/>
      </w:rPr>
    </w:pPr>
    <w:r>
      <w:rPr>
        <w:b/>
        <w:noProof/>
        <w:sz w:val="28"/>
        <w:szCs w:val="28"/>
        <w:lang w:val="en-US" w:eastAsia="en-US"/>
      </w:rPr>
      <w:drawing>
        <wp:anchor distT="0" distB="0" distL="114300" distR="114300" simplePos="0" relativeHeight="251661312" behindDoc="1" locked="0" layoutInCell="1" allowOverlap="1" wp14:anchorId="34C3C66C" wp14:editId="6338D3D2">
          <wp:simplePos x="0" y="0"/>
          <wp:positionH relativeFrom="margin">
            <wp:posOffset>-219075</wp:posOffset>
          </wp:positionH>
          <wp:positionV relativeFrom="paragraph">
            <wp:posOffset>-228600</wp:posOffset>
          </wp:positionV>
          <wp:extent cx="514350" cy="590550"/>
          <wp:effectExtent l="0" t="0" r="0" b="0"/>
          <wp:wrapTight wrapText="bothSides">
            <wp:wrapPolygon edited="0">
              <wp:start x="0" y="0"/>
              <wp:lineTo x="0" y="20903"/>
              <wp:lineTo x="20800" y="20903"/>
              <wp:lineTo x="20800" y="0"/>
              <wp:lineTo x="0" y="0"/>
            </wp:wrapPolygon>
          </wp:wrapTight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    </w:t>
    </w:r>
    <w:r w:rsidRPr="00DD442B">
      <w:rPr>
        <w:b/>
        <w:sz w:val="20"/>
        <w:szCs w:val="20"/>
      </w:rPr>
      <w:t>Colegio Santa María de Santiago</w:t>
    </w:r>
  </w:p>
  <w:p w14:paraId="115F1585" w14:textId="3CA8F4EF" w:rsidR="00BD5CE4" w:rsidRPr="00977EE9" w:rsidRDefault="00BD5CE4" w:rsidP="00BD5CE4">
    <w:pPr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  <w:r w:rsidR="00037096">
      <w:rPr>
        <w:b/>
        <w:sz w:val="20"/>
        <w:szCs w:val="20"/>
      </w:rPr>
      <w:t>Santa Rosa 629</w:t>
    </w:r>
    <w:r w:rsidRPr="00977EE9">
      <w:rPr>
        <w:b/>
        <w:sz w:val="20"/>
        <w:szCs w:val="20"/>
      </w:rPr>
      <w:t xml:space="preserve"> </w:t>
    </w:r>
  </w:p>
  <w:p w14:paraId="0000002D" w14:textId="3B12089F" w:rsidR="00E919F4" w:rsidRDefault="00BD5CE4" w:rsidP="00BD5CE4">
    <w:pPr>
      <w:tabs>
        <w:tab w:val="left" w:pos="6660"/>
      </w:tabs>
    </w:pPr>
    <w:r>
      <w:rPr>
        <w:b/>
        <w:i/>
        <w:sz w:val="20"/>
        <w:szCs w:val="20"/>
      </w:rPr>
      <w:t xml:space="preserve">   </w:t>
    </w:r>
    <w:r w:rsidRPr="00DD442B">
      <w:rPr>
        <w:b/>
        <w:sz w:val="20"/>
        <w:szCs w:val="20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3B0B" w14:textId="16CAAFD3" w:rsidR="00CB3182" w:rsidRPr="00DD442B" w:rsidRDefault="00CB3182">
    <w:pPr>
      <w:rPr>
        <w:b/>
        <w:sz w:val="20"/>
        <w:szCs w:val="20"/>
      </w:rPr>
    </w:pPr>
    <w:r>
      <w:rPr>
        <w:b/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37096AFA" wp14:editId="716461CB">
          <wp:simplePos x="0" y="0"/>
          <wp:positionH relativeFrom="margin">
            <wp:posOffset>-57150</wp:posOffset>
          </wp:positionH>
          <wp:positionV relativeFrom="paragraph">
            <wp:posOffset>-219075</wp:posOffset>
          </wp:positionV>
          <wp:extent cx="514350" cy="590550"/>
          <wp:effectExtent l="0" t="0" r="0" b="0"/>
          <wp:wrapTight wrapText="bothSides">
            <wp:wrapPolygon edited="0">
              <wp:start x="0" y="0"/>
              <wp:lineTo x="0" y="20903"/>
              <wp:lineTo x="20800" y="20903"/>
              <wp:lineTo x="20800" y="0"/>
              <wp:lineTo x="0" y="0"/>
            </wp:wrapPolygon>
          </wp:wrapTight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42B">
      <w:rPr>
        <w:b/>
        <w:sz w:val="28"/>
        <w:szCs w:val="28"/>
      </w:rPr>
      <w:t xml:space="preserve">  </w:t>
    </w:r>
    <w:r w:rsidRPr="00DD442B">
      <w:rPr>
        <w:b/>
        <w:sz w:val="20"/>
        <w:szCs w:val="20"/>
      </w:rPr>
      <w:t>Colegio Santa María de Santiago</w:t>
    </w:r>
  </w:p>
  <w:p w14:paraId="0D0B9893" w14:textId="4EC6094B" w:rsidR="00DD442B" w:rsidRPr="00977EE9" w:rsidRDefault="00DD442B">
    <w:pPr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  <w:r w:rsidR="00E36AEC">
      <w:rPr>
        <w:b/>
        <w:sz w:val="20"/>
        <w:szCs w:val="20"/>
      </w:rPr>
      <w:t xml:space="preserve">Santa Rosa 629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022D"/>
    <w:multiLevelType w:val="hybridMultilevel"/>
    <w:tmpl w:val="480A3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8196D"/>
    <w:multiLevelType w:val="multilevel"/>
    <w:tmpl w:val="3208B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0071779">
    <w:abstractNumId w:val="1"/>
  </w:num>
  <w:num w:numId="2" w16cid:durableId="134790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F4"/>
    <w:rsid w:val="00037096"/>
    <w:rsid w:val="000A47CE"/>
    <w:rsid w:val="00177AE2"/>
    <w:rsid w:val="001A3356"/>
    <w:rsid w:val="001A57F4"/>
    <w:rsid w:val="001D44D5"/>
    <w:rsid w:val="00225E01"/>
    <w:rsid w:val="002869EC"/>
    <w:rsid w:val="002D3565"/>
    <w:rsid w:val="0030689E"/>
    <w:rsid w:val="00332ED6"/>
    <w:rsid w:val="00362FBF"/>
    <w:rsid w:val="003F15D4"/>
    <w:rsid w:val="004A0EC2"/>
    <w:rsid w:val="00577687"/>
    <w:rsid w:val="005D0EA9"/>
    <w:rsid w:val="006B38B8"/>
    <w:rsid w:val="00724BBA"/>
    <w:rsid w:val="007B06FA"/>
    <w:rsid w:val="008B3C55"/>
    <w:rsid w:val="00910FA1"/>
    <w:rsid w:val="00977EE9"/>
    <w:rsid w:val="00984A66"/>
    <w:rsid w:val="00A33E61"/>
    <w:rsid w:val="00B6325C"/>
    <w:rsid w:val="00BD4236"/>
    <w:rsid w:val="00BD5CE4"/>
    <w:rsid w:val="00BD777C"/>
    <w:rsid w:val="00BF3CA3"/>
    <w:rsid w:val="00C43E13"/>
    <w:rsid w:val="00C654FF"/>
    <w:rsid w:val="00C67C4A"/>
    <w:rsid w:val="00CB3182"/>
    <w:rsid w:val="00CF7E15"/>
    <w:rsid w:val="00D17D72"/>
    <w:rsid w:val="00D72434"/>
    <w:rsid w:val="00D77410"/>
    <w:rsid w:val="00D83D17"/>
    <w:rsid w:val="00DC620A"/>
    <w:rsid w:val="00DD442B"/>
    <w:rsid w:val="00DE3F68"/>
    <w:rsid w:val="00E36AEC"/>
    <w:rsid w:val="00E51CDA"/>
    <w:rsid w:val="00E72726"/>
    <w:rsid w:val="00E919F4"/>
    <w:rsid w:val="00EF4147"/>
    <w:rsid w:val="00F533E1"/>
    <w:rsid w:val="00F7607B"/>
    <w:rsid w:val="00FA7804"/>
    <w:rsid w:val="00FD33C0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C3AB4"/>
  <w15:docId w15:val="{5CE28CBC-AFED-4270-8955-4F01398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2FB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FBF"/>
  </w:style>
  <w:style w:type="paragraph" w:styleId="Piedepgina">
    <w:name w:val="footer"/>
    <w:basedOn w:val="Normal"/>
    <w:link w:val="PiedepginaCar"/>
    <w:uiPriority w:val="99"/>
    <w:unhideWhenUsed/>
    <w:rsid w:val="00362FB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FBF"/>
  </w:style>
  <w:style w:type="paragraph" w:styleId="Textodeglobo">
    <w:name w:val="Balloon Text"/>
    <w:basedOn w:val="Normal"/>
    <w:link w:val="TextodegloboCar"/>
    <w:uiPriority w:val="99"/>
    <w:semiHidden/>
    <w:unhideWhenUsed/>
    <w:rsid w:val="00FD5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53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77E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77EE9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A3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D3D3-6588-47FF-8890-8978379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rebeca yañez</cp:lastModifiedBy>
  <cp:revision>2</cp:revision>
  <cp:lastPrinted>2022-11-14T15:50:00Z</cp:lastPrinted>
  <dcterms:created xsi:type="dcterms:W3CDTF">2022-11-14T19:50:00Z</dcterms:created>
  <dcterms:modified xsi:type="dcterms:W3CDTF">2022-11-14T19:50:00Z</dcterms:modified>
</cp:coreProperties>
</file>